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31" w:rsidRPr="00077BBB" w:rsidRDefault="00A32A31">
      <w:pPr>
        <w:rPr>
          <w:rFonts w:cs="Calibri"/>
        </w:rPr>
      </w:pPr>
      <w:r w:rsidRPr="00077BBB">
        <w:rPr>
          <w:rFonts w:cs="Calibri"/>
        </w:rPr>
        <w:t xml:space="preserve">Present: </w:t>
      </w:r>
      <w:r>
        <w:rPr>
          <w:rFonts w:cs="Calibri"/>
        </w:rPr>
        <w:t xml:space="preserve">Gordon Sutherland </w:t>
      </w:r>
      <w:r w:rsidRPr="00FD6971">
        <w:rPr>
          <w:rFonts w:cs="Calibri"/>
          <w:b/>
        </w:rPr>
        <w:t>GS</w:t>
      </w:r>
      <w:r w:rsidRPr="00077BBB">
        <w:rPr>
          <w:rFonts w:cs="Calibri"/>
        </w:rPr>
        <w:t xml:space="preserve"> (Chair) </w:t>
      </w:r>
      <w:r w:rsidRPr="00077BBB">
        <w:rPr>
          <w:rFonts w:cs="Calibri"/>
          <w:b/>
        </w:rPr>
        <w:t>JB,</w:t>
      </w:r>
      <w:r w:rsidRPr="00077BBB">
        <w:rPr>
          <w:rFonts w:cs="Calibri"/>
        </w:rPr>
        <w:t xml:space="preserve"> Neil Hampton </w:t>
      </w:r>
      <w:r w:rsidRPr="00077BBB">
        <w:rPr>
          <w:rFonts w:cs="Calibri"/>
          <w:b/>
        </w:rPr>
        <w:t>NH</w:t>
      </w:r>
      <w:r w:rsidRPr="00077BBB">
        <w:rPr>
          <w:rFonts w:cs="Calibri"/>
        </w:rPr>
        <w:t xml:space="preserve">, Jim McGillivary </w:t>
      </w:r>
      <w:r w:rsidRPr="00077BBB">
        <w:rPr>
          <w:rFonts w:cs="Calibri"/>
          <w:b/>
        </w:rPr>
        <w:t>JM</w:t>
      </w:r>
      <w:r w:rsidRPr="00077BBB">
        <w:rPr>
          <w:rFonts w:cs="Calibri"/>
        </w:rPr>
        <w:t xml:space="preserve">, Lynne Mahoney </w:t>
      </w:r>
      <w:r w:rsidRPr="00077BBB">
        <w:rPr>
          <w:rFonts w:cs="Calibri"/>
          <w:b/>
        </w:rPr>
        <w:t>LM</w:t>
      </w:r>
      <w:r w:rsidRPr="00077BBB">
        <w:rPr>
          <w:rFonts w:cs="Calibri"/>
        </w:rPr>
        <w:t xml:space="preserve">, Alison MacWilliam </w:t>
      </w:r>
      <w:r w:rsidRPr="00077BBB">
        <w:rPr>
          <w:rFonts w:cs="Calibri"/>
          <w:b/>
        </w:rPr>
        <w:t>AM</w:t>
      </w:r>
      <w:r>
        <w:rPr>
          <w:rFonts w:cs="Calibri"/>
        </w:rPr>
        <w:t xml:space="preserve">, Catherine Moodie </w:t>
      </w:r>
      <w:r w:rsidRPr="00FD6971">
        <w:rPr>
          <w:rFonts w:cs="Calibri"/>
          <w:b/>
        </w:rPr>
        <w:t>CM</w:t>
      </w:r>
      <w:r>
        <w:rPr>
          <w:rFonts w:cs="Calibri"/>
        </w:rPr>
        <w:t>.</w:t>
      </w:r>
    </w:p>
    <w:p w:rsidR="00A32A31" w:rsidRPr="009A5915" w:rsidRDefault="00A32A31">
      <w:pPr>
        <w:rPr>
          <w:rFonts w:cs="Calibri"/>
        </w:rPr>
      </w:pPr>
      <w:r w:rsidRPr="009A5915">
        <w:rPr>
          <w:rFonts w:cs="Calibri"/>
        </w:rPr>
        <w:t>Apologies: Joan Bishop, Paddy Murray, Yvonne Ross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10"/>
        <w:gridCol w:w="6044"/>
      </w:tblGrid>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1.</w:t>
            </w:r>
          </w:p>
        </w:tc>
        <w:tc>
          <w:tcPr>
            <w:tcW w:w="2410" w:type="dxa"/>
          </w:tcPr>
          <w:p w:rsidR="00A32A31" w:rsidRPr="00077BBB" w:rsidRDefault="00A32A31" w:rsidP="00FD6971">
            <w:pPr>
              <w:spacing w:after="0" w:line="240" w:lineRule="auto"/>
              <w:rPr>
                <w:rFonts w:cs="Calibri"/>
              </w:rPr>
            </w:pPr>
            <w:r w:rsidRPr="00077BBB">
              <w:rPr>
                <w:rFonts w:cs="Calibri"/>
              </w:rPr>
              <w:t xml:space="preserve">Minute of meeting of </w:t>
            </w:r>
            <w:r>
              <w:rPr>
                <w:rFonts w:cs="Calibri"/>
              </w:rPr>
              <w:t>15 January 2019</w:t>
            </w:r>
          </w:p>
        </w:tc>
        <w:tc>
          <w:tcPr>
            <w:tcW w:w="6044" w:type="dxa"/>
          </w:tcPr>
          <w:p w:rsidR="00A32A31" w:rsidRPr="00077BBB" w:rsidRDefault="00A32A31" w:rsidP="00322D54">
            <w:pPr>
              <w:spacing w:after="0" w:line="240" w:lineRule="auto"/>
              <w:rPr>
                <w:rFonts w:cs="Calibri"/>
                <w:b/>
              </w:rPr>
            </w:pPr>
            <w:r w:rsidRPr="00077BBB">
              <w:rPr>
                <w:rFonts w:cs="Calibri"/>
              </w:rPr>
              <w:t xml:space="preserve">Proposed by </w:t>
            </w:r>
            <w:r w:rsidRPr="00077BBB">
              <w:rPr>
                <w:rFonts w:cs="Calibri"/>
                <w:b/>
              </w:rPr>
              <w:t>NH</w:t>
            </w:r>
            <w:r w:rsidRPr="00077BBB">
              <w:rPr>
                <w:rFonts w:cs="Calibri"/>
              </w:rPr>
              <w:t xml:space="preserve"> seconded by </w:t>
            </w:r>
            <w:r w:rsidRPr="00077BBB">
              <w:rPr>
                <w:rFonts w:cs="Calibri"/>
                <w:b/>
              </w:rPr>
              <w:t>JM.</w:t>
            </w: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 xml:space="preserve"> 2.</w:t>
            </w:r>
          </w:p>
        </w:tc>
        <w:tc>
          <w:tcPr>
            <w:tcW w:w="2410" w:type="dxa"/>
          </w:tcPr>
          <w:p w:rsidR="00A32A31" w:rsidRPr="00077BBB" w:rsidRDefault="00A32A31" w:rsidP="006B1989">
            <w:pPr>
              <w:spacing w:after="0" w:line="240" w:lineRule="auto"/>
              <w:rPr>
                <w:rFonts w:cs="Calibri"/>
              </w:rPr>
            </w:pPr>
            <w:r w:rsidRPr="00077BBB">
              <w:rPr>
                <w:rFonts w:cs="Calibri"/>
              </w:rPr>
              <w:t>Matters arising not covered elsewhere</w:t>
            </w:r>
          </w:p>
        </w:tc>
        <w:tc>
          <w:tcPr>
            <w:tcW w:w="6044" w:type="dxa"/>
          </w:tcPr>
          <w:p w:rsidR="00A32A31" w:rsidRPr="00077BBB" w:rsidRDefault="00A32A31" w:rsidP="00795595">
            <w:pPr>
              <w:pStyle w:val="ListParagraph"/>
              <w:numPr>
                <w:ilvl w:val="0"/>
                <w:numId w:val="13"/>
              </w:numPr>
              <w:spacing w:after="0" w:line="240" w:lineRule="auto"/>
              <w:rPr>
                <w:rFonts w:cs="Calibri"/>
              </w:rPr>
            </w:pPr>
            <w:r>
              <w:rPr>
                <w:rFonts w:cs="Calibri"/>
              </w:rPr>
              <w:t>It was noted that Lucy Wright had resigned as Dornoch Ambassador and a replacement was being sought.</w:t>
            </w: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3.</w:t>
            </w:r>
          </w:p>
        </w:tc>
        <w:tc>
          <w:tcPr>
            <w:tcW w:w="2410" w:type="dxa"/>
          </w:tcPr>
          <w:p w:rsidR="00A32A31" w:rsidRPr="00077BBB" w:rsidRDefault="00A32A31" w:rsidP="006B1989">
            <w:pPr>
              <w:spacing w:after="0" w:line="240" w:lineRule="auto"/>
              <w:rPr>
                <w:rFonts w:cs="Calibri"/>
              </w:rPr>
            </w:pPr>
            <w:r w:rsidRPr="00077BBB">
              <w:rPr>
                <w:rFonts w:cs="Calibri"/>
              </w:rPr>
              <w:t>Membership and Stakeholder applications</w:t>
            </w:r>
          </w:p>
        </w:tc>
        <w:tc>
          <w:tcPr>
            <w:tcW w:w="6044" w:type="dxa"/>
          </w:tcPr>
          <w:p w:rsidR="00A32A31" w:rsidRPr="00FD6971" w:rsidRDefault="00A32A31" w:rsidP="00FD6971">
            <w:pPr>
              <w:spacing w:after="0" w:line="240" w:lineRule="auto"/>
              <w:rPr>
                <w:rFonts w:cs="Calibri"/>
              </w:rPr>
            </w:pPr>
            <w:r>
              <w:rPr>
                <w:rFonts w:cs="Calibri"/>
              </w:rPr>
              <w:t>None to report.</w:t>
            </w: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4.</w:t>
            </w:r>
          </w:p>
        </w:tc>
        <w:tc>
          <w:tcPr>
            <w:tcW w:w="2410" w:type="dxa"/>
          </w:tcPr>
          <w:p w:rsidR="00A32A31" w:rsidRPr="00077BBB" w:rsidRDefault="00A32A31" w:rsidP="006B1989">
            <w:pPr>
              <w:spacing w:after="0" w:line="240" w:lineRule="auto"/>
              <w:rPr>
                <w:rFonts w:cs="Calibri"/>
              </w:rPr>
            </w:pPr>
            <w:r>
              <w:rPr>
                <w:rFonts w:cs="Calibri"/>
              </w:rPr>
              <w:t>2018-9</w:t>
            </w:r>
            <w:r w:rsidRPr="00077BBB">
              <w:rPr>
                <w:rFonts w:cs="Calibri"/>
              </w:rPr>
              <w:t xml:space="preserve"> plan</w:t>
            </w:r>
          </w:p>
        </w:tc>
        <w:tc>
          <w:tcPr>
            <w:tcW w:w="6044" w:type="dxa"/>
          </w:tcPr>
          <w:p w:rsidR="00A32A31" w:rsidRPr="00077BBB" w:rsidRDefault="00A32A31" w:rsidP="006B1989">
            <w:pPr>
              <w:spacing w:after="0" w:line="240" w:lineRule="auto"/>
              <w:rPr>
                <w:rFonts w:cs="Calibri"/>
              </w:rPr>
            </w:pPr>
            <w:r w:rsidRPr="00077BBB">
              <w:rPr>
                <w:rFonts w:cs="Calibri"/>
              </w:rPr>
              <w:t>Calendar update</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a. Visitor Centre</w:t>
            </w:r>
          </w:p>
        </w:tc>
        <w:tc>
          <w:tcPr>
            <w:tcW w:w="6044" w:type="dxa"/>
          </w:tcPr>
          <w:p w:rsidR="00A32A31" w:rsidRPr="009A5915" w:rsidRDefault="00A32A31" w:rsidP="009A5915">
            <w:pPr>
              <w:pStyle w:val="ListParagraph"/>
              <w:numPr>
                <w:ilvl w:val="0"/>
                <w:numId w:val="20"/>
              </w:numPr>
              <w:spacing w:after="0" w:line="240" w:lineRule="auto"/>
              <w:rPr>
                <w:rFonts w:cs="Calibri"/>
              </w:rPr>
            </w:pPr>
            <w:r>
              <w:rPr>
                <w:rFonts w:cs="Calibri"/>
              </w:rPr>
              <w:t xml:space="preserve">There were </w:t>
            </w:r>
            <w:r w:rsidRPr="009A5915">
              <w:rPr>
                <w:rFonts w:cs="Calibri"/>
              </w:rPr>
              <w:t>665 visitors in January, up 30% on 2018</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b. Business Group</w:t>
            </w:r>
          </w:p>
        </w:tc>
        <w:tc>
          <w:tcPr>
            <w:tcW w:w="6044" w:type="dxa"/>
          </w:tcPr>
          <w:p w:rsidR="00A32A31" w:rsidRPr="00C04B24" w:rsidRDefault="00A32A31" w:rsidP="00C04B24">
            <w:pPr>
              <w:pStyle w:val="ListParagraph"/>
              <w:numPr>
                <w:ilvl w:val="0"/>
                <w:numId w:val="21"/>
              </w:numPr>
              <w:spacing w:after="0" w:line="240" w:lineRule="auto"/>
              <w:rPr>
                <w:rFonts w:cs="Calibri"/>
              </w:rPr>
            </w:pPr>
            <w:r w:rsidRPr="00C04B24">
              <w:rPr>
                <w:rFonts w:cs="Calibri"/>
              </w:rPr>
              <w:t>2018 data –</w:t>
            </w:r>
            <w:r>
              <w:rPr>
                <w:rFonts w:cs="Calibri"/>
              </w:rPr>
              <w:t xml:space="preserve"> only two visitor </w:t>
            </w:r>
            <w:r w:rsidRPr="00C04B24">
              <w:rPr>
                <w:rFonts w:cs="Calibri"/>
              </w:rPr>
              <w:t xml:space="preserve">attractions, </w:t>
            </w:r>
            <w:r>
              <w:rPr>
                <w:rFonts w:cs="Calibri"/>
              </w:rPr>
              <w:t>five</w:t>
            </w:r>
            <w:r w:rsidRPr="00C04B24">
              <w:rPr>
                <w:rFonts w:cs="Calibri"/>
              </w:rPr>
              <w:t xml:space="preserve"> B&amp;Bs, </w:t>
            </w:r>
            <w:r>
              <w:rPr>
                <w:rFonts w:cs="Calibri"/>
              </w:rPr>
              <w:t xml:space="preserve">five </w:t>
            </w:r>
            <w:r w:rsidRPr="00C04B24">
              <w:rPr>
                <w:rFonts w:cs="Calibri"/>
              </w:rPr>
              <w:t>self-catering</w:t>
            </w:r>
            <w:r>
              <w:rPr>
                <w:rFonts w:cs="Calibri"/>
              </w:rPr>
              <w:t xml:space="preserve"> propertie</w:t>
            </w:r>
            <w:r w:rsidRPr="00C04B24">
              <w:rPr>
                <w:rFonts w:cs="Calibri"/>
              </w:rPr>
              <w:t xml:space="preserve">s and </w:t>
            </w:r>
            <w:r>
              <w:rPr>
                <w:rFonts w:cs="Calibri"/>
              </w:rPr>
              <w:t>three</w:t>
            </w:r>
            <w:r w:rsidRPr="00C04B24">
              <w:rPr>
                <w:rFonts w:cs="Calibri"/>
              </w:rPr>
              <w:t xml:space="preserve"> shops </w:t>
            </w:r>
            <w:r>
              <w:rPr>
                <w:rFonts w:cs="Calibri"/>
              </w:rPr>
              <w:t xml:space="preserve">had responded </w:t>
            </w:r>
            <w:r w:rsidRPr="00C04B24">
              <w:rPr>
                <w:rFonts w:cs="Calibri"/>
              </w:rPr>
              <w:t>to date.</w:t>
            </w:r>
          </w:p>
          <w:p w:rsidR="00A32A31" w:rsidRPr="00C04B24" w:rsidRDefault="00A32A31" w:rsidP="00C04B24">
            <w:pPr>
              <w:pStyle w:val="ListParagraph"/>
              <w:numPr>
                <w:ilvl w:val="0"/>
                <w:numId w:val="21"/>
              </w:numPr>
              <w:spacing w:after="0" w:line="240" w:lineRule="auto"/>
              <w:rPr>
                <w:rFonts w:cs="Calibri"/>
              </w:rPr>
            </w:pPr>
            <w:r w:rsidRPr="00C04B24">
              <w:rPr>
                <w:rFonts w:cs="Calibri"/>
              </w:rPr>
              <w:t>VisitScotland Meeting</w:t>
            </w:r>
            <w:r>
              <w:rPr>
                <w:rFonts w:cs="Calibri"/>
              </w:rPr>
              <w:t>. No progress, to carry forward to next meeting.</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c. Developing the Cruise Liner market.</w:t>
            </w:r>
          </w:p>
        </w:tc>
        <w:tc>
          <w:tcPr>
            <w:tcW w:w="6044" w:type="dxa"/>
          </w:tcPr>
          <w:p w:rsidR="00A32A31" w:rsidRPr="00077BBB" w:rsidRDefault="00A32A31" w:rsidP="00403E5C">
            <w:pPr>
              <w:pStyle w:val="ListParagraph"/>
              <w:numPr>
                <w:ilvl w:val="0"/>
                <w:numId w:val="14"/>
              </w:numPr>
              <w:spacing w:after="0" w:line="240" w:lineRule="auto"/>
              <w:rPr>
                <w:rFonts w:cs="Calibri"/>
              </w:rPr>
            </w:pPr>
            <w:r>
              <w:rPr>
                <w:rFonts w:cs="Calibri"/>
              </w:rPr>
              <w:t>Full page Dornoch advert in Port of Call magazine</w:t>
            </w:r>
            <w:r w:rsidRPr="00077BBB">
              <w:rPr>
                <w:rFonts w:cs="Calibri"/>
              </w:rPr>
              <w:t xml:space="preserve">. </w:t>
            </w:r>
          </w:p>
          <w:p w:rsidR="00A32A31" w:rsidRPr="00077BBB" w:rsidRDefault="00A32A31" w:rsidP="00403E5C">
            <w:pPr>
              <w:pStyle w:val="ListParagraph"/>
              <w:numPr>
                <w:ilvl w:val="0"/>
                <w:numId w:val="14"/>
              </w:numPr>
              <w:spacing w:after="0" w:line="240" w:lineRule="auto"/>
              <w:rPr>
                <w:rFonts w:cs="Calibri"/>
              </w:rPr>
            </w:pPr>
            <w:r>
              <w:rPr>
                <w:rFonts w:cs="Calibri"/>
              </w:rPr>
              <w:t>Short FAM trip from Excursions Ltd on 19 February.</w:t>
            </w: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 xml:space="preserve"> </w:t>
            </w:r>
          </w:p>
        </w:tc>
        <w:tc>
          <w:tcPr>
            <w:tcW w:w="2410" w:type="dxa"/>
          </w:tcPr>
          <w:p w:rsidR="00A32A31" w:rsidRPr="00077BBB" w:rsidRDefault="00A32A31" w:rsidP="006B1989">
            <w:pPr>
              <w:spacing w:after="0" w:line="240" w:lineRule="auto"/>
              <w:rPr>
                <w:rFonts w:cs="Calibri"/>
              </w:rPr>
            </w:pPr>
            <w:r w:rsidRPr="00077BBB">
              <w:rPr>
                <w:rFonts w:cs="Calibri"/>
              </w:rPr>
              <w:t>d. Month by month plan.</w:t>
            </w:r>
          </w:p>
        </w:tc>
        <w:tc>
          <w:tcPr>
            <w:tcW w:w="6044" w:type="dxa"/>
          </w:tcPr>
          <w:p w:rsidR="00A32A31" w:rsidRDefault="00A32A31" w:rsidP="00761C9E">
            <w:pPr>
              <w:pStyle w:val="ListParagraph"/>
              <w:numPr>
                <w:ilvl w:val="0"/>
                <w:numId w:val="7"/>
              </w:numPr>
              <w:spacing w:after="0" w:line="240" w:lineRule="auto"/>
              <w:rPr>
                <w:rFonts w:cs="Calibri"/>
              </w:rPr>
            </w:pPr>
            <w:r>
              <w:rPr>
                <w:rFonts w:cs="Calibri"/>
              </w:rPr>
              <w:t>Fibre Fest, 8-10 March 2019 – it was reported that many workshops already sold out.</w:t>
            </w:r>
          </w:p>
          <w:p w:rsidR="00A32A31" w:rsidRPr="00077BBB" w:rsidRDefault="00A32A31" w:rsidP="00761C9E">
            <w:pPr>
              <w:pStyle w:val="ListParagraph"/>
              <w:numPr>
                <w:ilvl w:val="0"/>
                <w:numId w:val="7"/>
              </w:numPr>
              <w:spacing w:after="0" w:line="240" w:lineRule="auto"/>
              <w:rPr>
                <w:rFonts w:cs="Calibri"/>
              </w:rPr>
            </w:pPr>
            <w:r>
              <w:rPr>
                <w:rFonts w:cs="Calibri"/>
              </w:rPr>
              <w:t xml:space="preserve">Dornoch 2019 leaflet – 35,000 at Landmark for </w:t>
            </w:r>
            <w:smartTag w:uri="urn:schemas-microsoft-com:office:smarttags" w:element="place">
              <w:r>
                <w:rPr>
                  <w:rFonts w:cs="Calibri"/>
                </w:rPr>
                <w:t>Highland</w:t>
              </w:r>
            </w:smartTag>
            <w:r>
              <w:rPr>
                <w:rFonts w:cs="Calibri"/>
              </w:rPr>
              <w:t xml:space="preserve"> distribution; 7500 on order for local use.</w:t>
            </w:r>
            <w:r w:rsidRPr="00077BBB">
              <w:rPr>
                <w:rFonts w:cs="Calibri"/>
              </w:rPr>
              <w:t xml:space="preserve"> </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f. Project Curlew</w:t>
            </w:r>
          </w:p>
        </w:tc>
        <w:tc>
          <w:tcPr>
            <w:tcW w:w="6044" w:type="dxa"/>
          </w:tcPr>
          <w:p w:rsidR="00A32A31" w:rsidRPr="00077BBB" w:rsidRDefault="00A32A31" w:rsidP="00C51E61">
            <w:pPr>
              <w:pStyle w:val="ListParagraph"/>
              <w:numPr>
                <w:ilvl w:val="0"/>
                <w:numId w:val="8"/>
              </w:numPr>
              <w:spacing w:after="0" w:line="240" w:lineRule="auto"/>
              <w:rPr>
                <w:rFonts w:cs="Calibri"/>
              </w:rPr>
            </w:pPr>
            <w:r w:rsidRPr="00077BBB">
              <w:rPr>
                <w:rFonts w:cs="Calibri"/>
              </w:rPr>
              <w:t>Fund Raising sub-committee update: nothing to report.</w:t>
            </w:r>
          </w:p>
          <w:p w:rsidR="00A32A31" w:rsidRPr="00795595" w:rsidRDefault="00A32A31" w:rsidP="00795595">
            <w:pPr>
              <w:pStyle w:val="ListParagraph"/>
              <w:numPr>
                <w:ilvl w:val="0"/>
                <w:numId w:val="8"/>
              </w:numPr>
              <w:spacing w:after="0" w:line="240" w:lineRule="auto"/>
              <w:rPr>
                <w:rFonts w:cs="Calibri"/>
              </w:rPr>
            </w:pPr>
            <w:r w:rsidRPr="00795595">
              <w:rPr>
                <w:rFonts w:cs="Calibri"/>
              </w:rPr>
              <w:t xml:space="preserve">Ironside Farrar: </w:t>
            </w:r>
            <w:r w:rsidRPr="00795595">
              <w:rPr>
                <w:rFonts w:cs="Calibri"/>
                <w:b/>
              </w:rPr>
              <w:t>GS</w:t>
            </w:r>
            <w:r w:rsidRPr="00795595">
              <w:rPr>
                <w:rFonts w:cs="Calibri"/>
              </w:rPr>
              <w:t xml:space="preserve"> has organised a public event at the Social Club on Friday 22 March to present the design drawings to the public. Julian Farrar will be there to answer questions. Feasibility study and business plan to be ready by end April. </w:t>
            </w:r>
            <w:r w:rsidRPr="00795595">
              <w:rPr>
                <w:rFonts w:cs="Calibri"/>
                <w:b/>
              </w:rPr>
              <w:t>GS</w:t>
            </w:r>
            <w:r w:rsidRPr="00795595">
              <w:rPr>
                <w:rFonts w:cs="Calibri"/>
              </w:rPr>
              <w:t xml:space="preserve"> to give latest version of drawings </w:t>
            </w:r>
            <w:r w:rsidRPr="00795595">
              <w:rPr>
                <w:rFonts w:cs="Calibri"/>
                <w:b/>
              </w:rPr>
              <w:t>PM</w:t>
            </w:r>
            <w:r w:rsidRPr="00795595">
              <w:rPr>
                <w:rFonts w:cs="Calibri"/>
              </w:rPr>
              <w:t xml:space="preserve">. </w:t>
            </w:r>
          </w:p>
          <w:p w:rsidR="00A32A31" w:rsidRPr="00077BBB" w:rsidRDefault="00A32A31" w:rsidP="00A66A54">
            <w:pPr>
              <w:pStyle w:val="ListParagraph"/>
              <w:numPr>
                <w:ilvl w:val="0"/>
                <w:numId w:val="8"/>
              </w:numPr>
              <w:spacing w:after="0" w:line="240" w:lineRule="auto"/>
              <w:rPr>
                <w:rFonts w:cs="Calibri"/>
              </w:rPr>
            </w:pPr>
            <w:r>
              <w:rPr>
                <w:rFonts w:cs="Calibri"/>
              </w:rPr>
              <w:t>ANM Option Agreement: not signed but everything is in hand. They unable to sell the land until next April due to a current grant.</w:t>
            </w:r>
          </w:p>
          <w:p w:rsidR="00A32A31" w:rsidRDefault="00A32A31" w:rsidP="00795595">
            <w:pPr>
              <w:pStyle w:val="ListParagraph"/>
              <w:numPr>
                <w:ilvl w:val="0"/>
                <w:numId w:val="8"/>
              </w:numPr>
              <w:spacing w:after="0" w:line="240" w:lineRule="auto"/>
              <w:rPr>
                <w:rFonts w:cs="Calibri"/>
              </w:rPr>
            </w:pPr>
            <w:r w:rsidRPr="00795595">
              <w:rPr>
                <w:rFonts w:cs="Calibri"/>
              </w:rPr>
              <w:t xml:space="preserve">Natural &amp; Cultural Heritage Fund: </w:t>
            </w:r>
            <w:r w:rsidRPr="00795595">
              <w:rPr>
                <w:rFonts w:cs="Calibri"/>
                <w:b/>
              </w:rPr>
              <w:t>CM</w:t>
            </w:r>
            <w:r w:rsidRPr="00795595">
              <w:rPr>
                <w:rFonts w:cs="Calibri"/>
              </w:rPr>
              <w:t xml:space="preserve"> now progressing this. </w:t>
            </w:r>
            <w:r w:rsidRPr="00795595">
              <w:rPr>
                <w:rFonts w:cs="Calibri"/>
                <w:b/>
              </w:rPr>
              <w:t>JB</w:t>
            </w:r>
            <w:r w:rsidRPr="00795595">
              <w:rPr>
                <w:rFonts w:cs="Calibri"/>
              </w:rPr>
              <w:t xml:space="preserve">, </w:t>
            </w:r>
            <w:r w:rsidRPr="00795595">
              <w:rPr>
                <w:rFonts w:cs="Calibri"/>
                <w:b/>
              </w:rPr>
              <w:t>GS</w:t>
            </w:r>
            <w:r w:rsidRPr="00795595">
              <w:rPr>
                <w:rFonts w:cs="Calibri"/>
              </w:rPr>
              <w:t xml:space="preserve">, </w:t>
            </w:r>
            <w:r w:rsidRPr="00795595">
              <w:rPr>
                <w:rFonts w:cs="Calibri"/>
                <w:b/>
              </w:rPr>
              <w:t>CM</w:t>
            </w:r>
            <w:r w:rsidRPr="00795595">
              <w:rPr>
                <w:rFonts w:cs="Calibri"/>
              </w:rPr>
              <w:t xml:space="preserve"> have a meeting with a representative of the fund who will also come and visit the site. The need to promote the cultural side was stressed and ideas included a curling exhibition and winter ice festival. </w:t>
            </w:r>
            <w:r w:rsidRPr="00795595">
              <w:rPr>
                <w:rFonts w:cs="Calibri"/>
                <w:b/>
              </w:rPr>
              <w:t>YR</w:t>
            </w:r>
            <w:r w:rsidRPr="00795595">
              <w:rPr>
                <w:rFonts w:cs="Calibri"/>
              </w:rPr>
              <w:t xml:space="preserve"> suggested speaking to Highlife Highland about using it as a venue for running the Summer Activity Club which would show a good use of space for all age groups. </w:t>
            </w:r>
            <w:r w:rsidRPr="00795595">
              <w:rPr>
                <w:rFonts w:cs="Calibri"/>
                <w:b/>
              </w:rPr>
              <w:t>G</w:t>
            </w:r>
            <w:r>
              <w:rPr>
                <w:rFonts w:cs="Calibri"/>
                <w:b/>
              </w:rPr>
              <w:t>S</w:t>
            </w:r>
            <w:r w:rsidRPr="00795595">
              <w:rPr>
                <w:rFonts w:cs="Calibri"/>
              </w:rPr>
              <w:t xml:space="preserve"> to follow up with Fiona Hamilton. </w:t>
            </w:r>
          </w:p>
          <w:p w:rsidR="00A32A31" w:rsidRPr="0037016E" w:rsidRDefault="00A32A31" w:rsidP="00795595">
            <w:pPr>
              <w:pStyle w:val="ListParagraph"/>
              <w:numPr>
                <w:ilvl w:val="0"/>
                <w:numId w:val="8"/>
              </w:numPr>
              <w:spacing w:after="0" w:line="240" w:lineRule="auto"/>
              <w:rPr>
                <w:rFonts w:cs="Calibri"/>
              </w:rPr>
            </w:pPr>
            <w:r w:rsidRPr="00795595">
              <w:rPr>
                <w:rFonts w:cs="Calibri"/>
                <w:b/>
              </w:rPr>
              <w:t>CM</w:t>
            </w:r>
            <w:r>
              <w:rPr>
                <w:rFonts w:cs="Calibri"/>
              </w:rPr>
              <w:t xml:space="preserve"> reported on various funding streams she is looking into, along with the deadlines and will report again at next meeting. </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g. Dornoch Police Station</w:t>
            </w:r>
          </w:p>
        </w:tc>
        <w:tc>
          <w:tcPr>
            <w:tcW w:w="6044" w:type="dxa"/>
          </w:tcPr>
          <w:p w:rsidR="00A32A31" w:rsidRPr="00077BBB" w:rsidRDefault="00A32A31" w:rsidP="00346C3C">
            <w:pPr>
              <w:pStyle w:val="ListParagraph"/>
              <w:numPr>
                <w:ilvl w:val="0"/>
                <w:numId w:val="9"/>
              </w:numPr>
              <w:spacing w:after="0" w:line="240" w:lineRule="auto"/>
              <w:rPr>
                <w:rFonts w:cs="Calibri"/>
              </w:rPr>
            </w:pPr>
            <w:r w:rsidRPr="00077BBB">
              <w:rPr>
                <w:rFonts w:cs="Calibri"/>
              </w:rPr>
              <w:t xml:space="preserve">SLF Stage 2: </w:t>
            </w:r>
            <w:r w:rsidRPr="0081290A">
              <w:rPr>
                <w:rFonts w:cs="Calibri"/>
                <w:b/>
              </w:rPr>
              <w:t>CM</w:t>
            </w:r>
            <w:r>
              <w:rPr>
                <w:rFonts w:cs="Calibri"/>
              </w:rPr>
              <w:t xml:space="preserve"> now progressing this, fund to be submitted by mid-March. Should hear by 23 May.</w:t>
            </w:r>
          </w:p>
          <w:p w:rsidR="00A32A31" w:rsidRPr="00077BBB" w:rsidRDefault="00A32A31" w:rsidP="00346C3C">
            <w:pPr>
              <w:pStyle w:val="ListParagraph"/>
              <w:numPr>
                <w:ilvl w:val="0"/>
                <w:numId w:val="9"/>
              </w:numPr>
              <w:spacing w:after="0" w:line="240" w:lineRule="auto"/>
              <w:rPr>
                <w:rFonts w:cs="Calibri"/>
              </w:rPr>
            </w:pPr>
            <w:r w:rsidRPr="00077BBB">
              <w:rPr>
                <w:rFonts w:cs="Calibri"/>
              </w:rPr>
              <w:t xml:space="preserve">Police </w:t>
            </w:r>
            <w:smartTag w:uri="urn:schemas-microsoft-com:office:smarttags" w:element="place">
              <w:smartTag w:uri="urn:schemas-microsoft-com:office:smarttags" w:element="country-region">
                <w:r>
                  <w:rPr>
                    <w:rFonts w:cs="Calibri"/>
                  </w:rPr>
                  <w:t>Scotland</w:t>
                </w:r>
              </w:smartTag>
            </w:smartTag>
            <w:r>
              <w:rPr>
                <w:rFonts w:cs="Calibri"/>
              </w:rPr>
              <w:t xml:space="preserve">: local consultation underway and Police Scotland to decide whether they want to retain a space in the building. They would provide a decision by April. </w:t>
            </w:r>
          </w:p>
          <w:p w:rsidR="00A32A31" w:rsidRDefault="00A32A31" w:rsidP="00FD6971">
            <w:pPr>
              <w:pStyle w:val="ListParagraph"/>
              <w:numPr>
                <w:ilvl w:val="0"/>
                <w:numId w:val="9"/>
              </w:numPr>
              <w:spacing w:after="0" w:line="240" w:lineRule="auto"/>
              <w:rPr>
                <w:rFonts w:cs="Calibri"/>
              </w:rPr>
            </w:pPr>
            <w:r w:rsidRPr="00077BBB">
              <w:rPr>
                <w:rFonts w:cs="Calibri"/>
              </w:rPr>
              <w:t xml:space="preserve">Renovation Funding: </w:t>
            </w:r>
            <w:r>
              <w:rPr>
                <w:rFonts w:cs="Calibri"/>
              </w:rPr>
              <w:t xml:space="preserve">Meeting with Alan Webster, Highland Council, on 22 January was very encouraging for RCGF. </w:t>
            </w:r>
          </w:p>
          <w:p w:rsidR="00A32A31" w:rsidRDefault="00A32A31" w:rsidP="00FC4E63">
            <w:pPr>
              <w:pStyle w:val="ListParagraph"/>
              <w:numPr>
                <w:ilvl w:val="0"/>
                <w:numId w:val="9"/>
              </w:numPr>
              <w:spacing w:after="0" w:line="240" w:lineRule="auto"/>
              <w:rPr>
                <w:rFonts w:cs="Calibri"/>
              </w:rPr>
            </w:pPr>
            <w:r w:rsidRPr="0081290A">
              <w:rPr>
                <w:rFonts w:cs="Calibri"/>
                <w:b/>
              </w:rPr>
              <w:t>CM</w:t>
            </w:r>
            <w:r w:rsidRPr="0081290A">
              <w:rPr>
                <w:rFonts w:cs="Calibri"/>
              </w:rPr>
              <w:t xml:space="preserve"> </w:t>
            </w:r>
            <w:r>
              <w:rPr>
                <w:rFonts w:cs="Calibri"/>
              </w:rPr>
              <w:t xml:space="preserve">is currently </w:t>
            </w:r>
            <w:r w:rsidRPr="0081290A">
              <w:rPr>
                <w:rFonts w:cs="Calibri"/>
              </w:rPr>
              <w:t xml:space="preserve">working on </w:t>
            </w:r>
            <w:r>
              <w:rPr>
                <w:rFonts w:cs="Calibri"/>
              </w:rPr>
              <w:t xml:space="preserve">the </w:t>
            </w:r>
            <w:r w:rsidRPr="0081290A">
              <w:rPr>
                <w:rFonts w:cs="Calibri"/>
              </w:rPr>
              <w:t xml:space="preserve">Beatrice application. Two bids </w:t>
            </w:r>
            <w:r>
              <w:rPr>
                <w:rFonts w:cs="Calibri"/>
              </w:rPr>
              <w:t xml:space="preserve">had been </w:t>
            </w:r>
            <w:r w:rsidRPr="0081290A">
              <w:rPr>
                <w:rFonts w:cs="Calibri"/>
              </w:rPr>
              <w:t xml:space="preserve">received for work up to </w:t>
            </w:r>
            <w:r>
              <w:rPr>
                <w:rFonts w:cs="Calibri"/>
              </w:rPr>
              <w:t>the Planning and Building Warrant stage.</w:t>
            </w:r>
          </w:p>
          <w:p w:rsidR="00A32A31" w:rsidRDefault="00A32A31" w:rsidP="00FC4E63">
            <w:pPr>
              <w:pStyle w:val="ListParagraph"/>
              <w:numPr>
                <w:ilvl w:val="0"/>
                <w:numId w:val="9"/>
              </w:numPr>
              <w:spacing w:after="0" w:line="240" w:lineRule="auto"/>
              <w:rPr>
                <w:rFonts w:cs="Calibri"/>
              </w:rPr>
            </w:pPr>
            <w:r w:rsidRPr="0081290A">
              <w:rPr>
                <w:rFonts w:cs="Calibri"/>
                <w:b/>
              </w:rPr>
              <w:t xml:space="preserve">GS </w:t>
            </w:r>
            <w:r w:rsidRPr="0081290A">
              <w:rPr>
                <w:rFonts w:cs="Calibri"/>
              </w:rPr>
              <w:t xml:space="preserve">reported that the nine potential tenants are being kept informed and all are fine with progress to date.  The priority is the gym and rooms for the other tenants. The crèche will follow next year. </w:t>
            </w:r>
            <w:r w:rsidRPr="0081290A">
              <w:rPr>
                <w:rFonts w:cs="Calibri"/>
                <w:b/>
              </w:rPr>
              <w:t>YR</w:t>
            </w:r>
            <w:r w:rsidRPr="0081290A">
              <w:rPr>
                <w:rFonts w:cs="Calibri"/>
              </w:rPr>
              <w:t xml:space="preserve"> wondered about housing the Youth Club in the Police Station. </w:t>
            </w:r>
            <w:r w:rsidRPr="0081290A">
              <w:rPr>
                <w:rFonts w:cs="Calibri"/>
                <w:b/>
              </w:rPr>
              <w:t>PM</w:t>
            </w:r>
            <w:r w:rsidRPr="0081290A">
              <w:rPr>
                <w:rFonts w:cs="Calibri"/>
              </w:rPr>
              <w:t xml:space="preserve"> to feed this into the requirements for </w:t>
            </w:r>
            <w:r>
              <w:rPr>
                <w:rFonts w:cs="Calibri"/>
              </w:rPr>
              <w:t>the</w:t>
            </w:r>
            <w:r w:rsidRPr="0081290A">
              <w:rPr>
                <w:rFonts w:cs="Calibri"/>
              </w:rPr>
              <w:t xml:space="preserve"> social club.  </w:t>
            </w:r>
            <w:r w:rsidRPr="00F052EE">
              <w:rPr>
                <w:rFonts w:cs="Calibri"/>
                <w:b/>
              </w:rPr>
              <w:t>PM</w:t>
            </w:r>
            <w:r w:rsidRPr="0081290A">
              <w:rPr>
                <w:rFonts w:cs="Calibri"/>
              </w:rPr>
              <w:t xml:space="preserve"> wondered whether community groups </w:t>
            </w:r>
            <w:r>
              <w:rPr>
                <w:rFonts w:cs="Calibri"/>
              </w:rPr>
              <w:t>would be</w:t>
            </w:r>
            <w:r w:rsidRPr="0081290A">
              <w:rPr>
                <w:rFonts w:cs="Calibri"/>
              </w:rPr>
              <w:t xml:space="preserve"> able to use the kitchen as many groups currently use the Social Club kitchen for a variety of reasons. </w:t>
            </w:r>
            <w:r w:rsidRPr="0081290A">
              <w:rPr>
                <w:rFonts w:cs="Calibri"/>
                <w:b/>
              </w:rPr>
              <w:t>YR</w:t>
            </w:r>
            <w:r w:rsidRPr="0081290A">
              <w:rPr>
                <w:rFonts w:cs="Calibri"/>
              </w:rPr>
              <w:t xml:space="preserve"> emphasised the importance of all groups and activities currently held in the Social Club </w:t>
            </w:r>
            <w:r>
              <w:rPr>
                <w:rFonts w:cs="Calibri"/>
              </w:rPr>
              <w:t>being</w:t>
            </w:r>
            <w:r w:rsidRPr="0081290A">
              <w:rPr>
                <w:rFonts w:cs="Calibri"/>
              </w:rPr>
              <w:t xml:space="preserve"> properly housed at either the Police Station or Curlew. Julian Farrar will be able to help with this. </w:t>
            </w:r>
          </w:p>
          <w:p w:rsidR="00A32A31" w:rsidRPr="00FC4E63" w:rsidRDefault="00A32A31" w:rsidP="0081290A">
            <w:pPr>
              <w:pStyle w:val="ListParagraph"/>
              <w:numPr>
                <w:ilvl w:val="0"/>
                <w:numId w:val="9"/>
              </w:numPr>
              <w:spacing w:after="0" w:line="240" w:lineRule="auto"/>
              <w:rPr>
                <w:rFonts w:cs="Calibri"/>
              </w:rPr>
            </w:pPr>
            <w:r>
              <w:rPr>
                <w:rFonts w:cs="Calibri"/>
                <w:b/>
              </w:rPr>
              <w:t xml:space="preserve">PM </w:t>
            </w:r>
            <w:r>
              <w:rPr>
                <w:rFonts w:cs="Calibri"/>
              </w:rPr>
              <w:t>reminded the Board that they could a</w:t>
            </w:r>
            <w:r w:rsidRPr="0081290A">
              <w:rPr>
                <w:rFonts w:cs="Calibri"/>
              </w:rPr>
              <w:t xml:space="preserve">pply for planning and </w:t>
            </w:r>
            <w:r>
              <w:rPr>
                <w:rFonts w:cs="Calibri"/>
              </w:rPr>
              <w:t xml:space="preserve">the </w:t>
            </w:r>
            <w:r w:rsidRPr="0081290A">
              <w:rPr>
                <w:rFonts w:cs="Calibri"/>
              </w:rPr>
              <w:t xml:space="preserve">building warrant through the community council </w:t>
            </w:r>
            <w:r>
              <w:rPr>
                <w:rFonts w:cs="Calibri"/>
              </w:rPr>
              <w:t>and thus</w:t>
            </w:r>
            <w:r w:rsidRPr="0081290A">
              <w:rPr>
                <w:rFonts w:cs="Calibri"/>
              </w:rPr>
              <w:t xml:space="preserve"> benefit from a 75% discount. </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h. Community Development Manager</w:t>
            </w:r>
          </w:p>
        </w:tc>
        <w:tc>
          <w:tcPr>
            <w:tcW w:w="6044" w:type="dxa"/>
          </w:tcPr>
          <w:p w:rsidR="00A32A31" w:rsidRPr="00077BBB" w:rsidRDefault="00A32A31" w:rsidP="0081290A">
            <w:pPr>
              <w:spacing w:after="0" w:line="240" w:lineRule="auto"/>
              <w:rPr>
                <w:rFonts w:cs="Calibri"/>
              </w:rPr>
            </w:pPr>
            <w:r w:rsidRPr="0081290A">
              <w:rPr>
                <w:rFonts w:cs="Calibri"/>
                <w:b/>
              </w:rPr>
              <w:t>GS</w:t>
            </w:r>
            <w:r>
              <w:rPr>
                <w:rFonts w:cs="Calibri"/>
              </w:rPr>
              <w:t xml:space="preserve"> welcomed Catherine Moodie , who started on 28 January. Her main role at the moment is to deal with fundraising for the two principal projects.</w:t>
            </w:r>
          </w:p>
        </w:tc>
      </w:tr>
      <w:tr w:rsidR="00A32A31" w:rsidRPr="00077BBB" w:rsidTr="00253053">
        <w:tc>
          <w:tcPr>
            <w:tcW w:w="562" w:type="dxa"/>
          </w:tcPr>
          <w:p w:rsidR="00A32A31" w:rsidRPr="00077BBB" w:rsidRDefault="00A32A31" w:rsidP="006B1989">
            <w:pPr>
              <w:spacing w:after="0" w:line="240" w:lineRule="auto"/>
              <w:rPr>
                <w:rFonts w:cs="Calibri"/>
              </w:rPr>
            </w:pPr>
          </w:p>
        </w:tc>
        <w:tc>
          <w:tcPr>
            <w:tcW w:w="2410" w:type="dxa"/>
          </w:tcPr>
          <w:p w:rsidR="00A32A31" w:rsidRPr="00077BBB" w:rsidRDefault="00A32A31" w:rsidP="006B1989">
            <w:pPr>
              <w:spacing w:after="0" w:line="240" w:lineRule="auto"/>
              <w:rPr>
                <w:rFonts w:cs="Calibri"/>
              </w:rPr>
            </w:pPr>
            <w:r w:rsidRPr="00077BBB">
              <w:rPr>
                <w:rFonts w:cs="Calibri"/>
              </w:rPr>
              <w:t>i. Community updates</w:t>
            </w:r>
          </w:p>
        </w:tc>
        <w:tc>
          <w:tcPr>
            <w:tcW w:w="6044" w:type="dxa"/>
          </w:tcPr>
          <w:p w:rsidR="00A32A31" w:rsidRDefault="00A32A31" w:rsidP="00DC202B">
            <w:pPr>
              <w:pStyle w:val="ListParagraph"/>
              <w:numPr>
                <w:ilvl w:val="0"/>
                <w:numId w:val="12"/>
              </w:numPr>
              <w:spacing w:after="0" w:line="240" w:lineRule="auto"/>
              <w:rPr>
                <w:rFonts w:cs="Calibri"/>
              </w:rPr>
            </w:pPr>
            <w:r w:rsidRPr="00077BBB">
              <w:rPr>
                <w:rFonts w:cs="Calibri"/>
                <w:u w:val="single"/>
              </w:rPr>
              <w:t>Dornoch Community Council</w:t>
            </w:r>
            <w:r w:rsidRPr="00077BBB">
              <w:rPr>
                <w:rFonts w:cs="Calibri"/>
              </w:rPr>
              <w:t xml:space="preserve">: </w:t>
            </w:r>
            <w:r>
              <w:rPr>
                <w:rFonts w:cs="Calibri"/>
              </w:rPr>
              <w:t xml:space="preserve"> they are planning to establish a company limited by guarantee then a SCIO to manage the community land, the area surrounding the caravan site and the new housing development land. They will look for representation from DADCA and DACIC. The Community Council are looking into establishing an aire down by the beach carpark for motorhomes.</w:t>
            </w:r>
          </w:p>
          <w:p w:rsidR="00A32A31" w:rsidRDefault="00A32A31" w:rsidP="00346C3C">
            <w:pPr>
              <w:pStyle w:val="ListParagraph"/>
              <w:numPr>
                <w:ilvl w:val="0"/>
                <w:numId w:val="12"/>
              </w:numPr>
              <w:spacing w:after="0" w:line="240" w:lineRule="auto"/>
              <w:rPr>
                <w:rFonts w:cs="Calibri"/>
              </w:rPr>
            </w:pPr>
            <w:r w:rsidRPr="00077BBB">
              <w:rPr>
                <w:rFonts w:cs="Calibri"/>
                <w:u w:val="single"/>
              </w:rPr>
              <w:t>DADCA</w:t>
            </w:r>
            <w:r w:rsidRPr="00077BBB">
              <w:rPr>
                <w:rFonts w:cs="Calibri"/>
              </w:rPr>
              <w:t xml:space="preserve">: </w:t>
            </w:r>
            <w:r>
              <w:rPr>
                <w:rFonts w:cs="Calibri"/>
              </w:rPr>
              <w:t xml:space="preserve"> </w:t>
            </w:r>
            <w:r w:rsidRPr="00283A7C">
              <w:rPr>
                <w:rFonts w:cs="Calibri"/>
                <w:b/>
              </w:rPr>
              <w:t>PM</w:t>
            </w:r>
            <w:r>
              <w:rPr>
                <w:rFonts w:cs="Calibri"/>
              </w:rPr>
              <w:t xml:space="preserve"> reported that they are putting any kind of development on hold until there is further news on Project Curlew/Police Station. </w:t>
            </w:r>
            <w:r w:rsidRPr="00283A7C">
              <w:rPr>
                <w:rFonts w:cs="Calibri"/>
                <w:b/>
              </w:rPr>
              <w:t>GS</w:t>
            </w:r>
            <w:r>
              <w:rPr>
                <w:rFonts w:cs="Calibri"/>
              </w:rPr>
              <w:t xml:space="preserve"> to attend the next meeting with PM, Carol and Kim. </w:t>
            </w:r>
          </w:p>
          <w:p w:rsidR="00A32A31" w:rsidRPr="00077BBB" w:rsidRDefault="00A32A31" w:rsidP="00283A7C">
            <w:pPr>
              <w:pStyle w:val="ListParagraph"/>
              <w:numPr>
                <w:ilvl w:val="0"/>
                <w:numId w:val="12"/>
              </w:numPr>
              <w:spacing w:after="0" w:line="240" w:lineRule="auto"/>
              <w:rPr>
                <w:rFonts w:cs="Calibri"/>
              </w:rPr>
            </w:pPr>
            <w:r w:rsidRPr="00077BBB">
              <w:rPr>
                <w:rFonts w:cs="Calibri"/>
                <w:u w:val="single"/>
              </w:rPr>
              <w:t>Embo Trust</w:t>
            </w:r>
            <w:r w:rsidRPr="00077BBB">
              <w:rPr>
                <w:rFonts w:cs="Calibri"/>
              </w:rPr>
              <w:t xml:space="preserve">: </w:t>
            </w:r>
            <w:r>
              <w:rPr>
                <w:rFonts w:cs="Calibri"/>
              </w:rPr>
              <w:t>They are currently looking for someone to take on the café franchise, in order that it is ready by the summer.</w:t>
            </w: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7.</w:t>
            </w:r>
          </w:p>
        </w:tc>
        <w:tc>
          <w:tcPr>
            <w:tcW w:w="2410" w:type="dxa"/>
          </w:tcPr>
          <w:p w:rsidR="00A32A31" w:rsidRPr="00077BBB" w:rsidRDefault="00A32A31" w:rsidP="006B1989">
            <w:pPr>
              <w:spacing w:after="0" w:line="240" w:lineRule="auto"/>
              <w:rPr>
                <w:rFonts w:cs="Calibri"/>
              </w:rPr>
            </w:pPr>
            <w:r w:rsidRPr="00077BBB">
              <w:rPr>
                <w:rFonts w:cs="Calibri"/>
              </w:rPr>
              <w:t>Financial statement</w:t>
            </w:r>
          </w:p>
        </w:tc>
        <w:tc>
          <w:tcPr>
            <w:tcW w:w="6044" w:type="dxa"/>
          </w:tcPr>
          <w:p w:rsidR="00A32A31" w:rsidRPr="00077BBB" w:rsidRDefault="00A32A31" w:rsidP="00546EC7">
            <w:pPr>
              <w:spacing w:after="0" w:line="240" w:lineRule="auto"/>
              <w:rPr>
                <w:rFonts w:cs="Calibri"/>
              </w:rPr>
            </w:pPr>
          </w:p>
        </w:tc>
      </w:tr>
      <w:tr w:rsidR="00A32A31" w:rsidRPr="00077BBB" w:rsidTr="00253053">
        <w:tc>
          <w:tcPr>
            <w:tcW w:w="562" w:type="dxa"/>
          </w:tcPr>
          <w:p w:rsidR="00A32A31" w:rsidRPr="00077BBB" w:rsidRDefault="00A32A31" w:rsidP="006B1989">
            <w:pPr>
              <w:spacing w:after="0" w:line="240" w:lineRule="auto"/>
              <w:rPr>
                <w:rFonts w:cs="Calibri"/>
              </w:rPr>
            </w:pPr>
            <w:r w:rsidRPr="00077BBB">
              <w:rPr>
                <w:rFonts w:cs="Calibri"/>
              </w:rPr>
              <w:t>8.</w:t>
            </w:r>
          </w:p>
        </w:tc>
        <w:tc>
          <w:tcPr>
            <w:tcW w:w="2410" w:type="dxa"/>
          </w:tcPr>
          <w:p w:rsidR="00A32A31" w:rsidRPr="00077BBB" w:rsidRDefault="00A32A31" w:rsidP="006B1989">
            <w:pPr>
              <w:spacing w:after="0" w:line="240" w:lineRule="auto"/>
              <w:rPr>
                <w:rFonts w:cs="Calibri"/>
              </w:rPr>
            </w:pPr>
            <w:r w:rsidRPr="00077BBB">
              <w:rPr>
                <w:rFonts w:cs="Calibri"/>
              </w:rPr>
              <w:t>AOCB</w:t>
            </w:r>
          </w:p>
        </w:tc>
        <w:tc>
          <w:tcPr>
            <w:tcW w:w="6044" w:type="dxa"/>
          </w:tcPr>
          <w:p w:rsidR="00A32A31" w:rsidRDefault="00A32A31" w:rsidP="00513765">
            <w:pPr>
              <w:pStyle w:val="ListParagraph"/>
              <w:numPr>
                <w:ilvl w:val="0"/>
                <w:numId w:val="3"/>
              </w:numPr>
              <w:spacing w:after="0" w:line="240" w:lineRule="auto"/>
              <w:rPr>
                <w:rFonts w:cs="Calibri"/>
              </w:rPr>
            </w:pPr>
            <w:r w:rsidRPr="00077BBB">
              <w:rPr>
                <w:rFonts w:cs="Calibri"/>
              </w:rPr>
              <w:t>DONM: Tuesday 2</w:t>
            </w:r>
            <w:r>
              <w:rPr>
                <w:rFonts w:cs="Calibri"/>
              </w:rPr>
              <w:t>6</w:t>
            </w:r>
            <w:r w:rsidRPr="00077BBB">
              <w:rPr>
                <w:rFonts w:cs="Calibri"/>
              </w:rPr>
              <w:t xml:space="preserve"> </w:t>
            </w:r>
            <w:r>
              <w:rPr>
                <w:rFonts w:cs="Calibri"/>
              </w:rPr>
              <w:t>March at</w:t>
            </w:r>
            <w:r w:rsidRPr="00077BBB">
              <w:rPr>
                <w:rFonts w:cs="Calibri"/>
              </w:rPr>
              <w:t xml:space="preserve"> 7pm at RDGC. </w:t>
            </w:r>
            <w:r>
              <w:rPr>
                <w:rFonts w:cs="Calibri"/>
              </w:rPr>
              <w:t>Tuesday 17 September instead of 24</w:t>
            </w:r>
            <w:r w:rsidRPr="00493A1B">
              <w:rPr>
                <w:rFonts w:cs="Calibri"/>
                <w:vertAlign w:val="superscript"/>
              </w:rPr>
              <w:t>th</w:t>
            </w:r>
            <w:r>
              <w:rPr>
                <w:rFonts w:cs="Calibri"/>
              </w:rPr>
              <w:t xml:space="preserve">. </w:t>
            </w:r>
          </w:p>
          <w:p w:rsidR="00A32A31" w:rsidRDefault="00A32A31" w:rsidP="00513765">
            <w:pPr>
              <w:pStyle w:val="ListParagraph"/>
              <w:numPr>
                <w:ilvl w:val="0"/>
                <w:numId w:val="3"/>
              </w:numPr>
              <w:spacing w:after="0" w:line="240" w:lineRule="auto"/>
              <w:rPr>
                <w:rFonts w:cs="Calibri"/>
              </w:rPr>
            </w:pPr>
            <w:r w:rsidRPr="00283A7C">
              <w:rPr>
                <w:rFonts w:cs="Calibri"/>
                <w:b/>
              </w:rPr>
              <w:t>AM</w:t>
            </w:r>
            <w:r>
              <w:rPr>
                <w:rFonts w:cs="Calibri"/>
              </w:rPr>
              <w:t xml:space="preserve"> reported on </w:t>
            </w:r>
            <w:smartTag w:uri="urn:schemas-microsoft-com:office:smarttags" w:element="place">
              <w:smartTag w:uri="urn:schemas-microsoft-com:office:smarttags" w:element="PlaceName">
                <w:r>
                  <w:rPr>
                    <w:rFonts w:cs="Calibri"/>
                  </w:rPr>
                  <w:t>Dornoch</w:t>
                </w:r>
              </w:smartTag>
              <w:r>
                <w:rPr>
                  <w:rFonts w:cs="Calibri"/>
                </w:rPr>
                <w:t xml:space="preserve"> </w:t>
              </w:r>
              <w:smartTag w:uri="urn:schemas-microsoft-com:office:smarttags" w:element="PlaceType">
                <w:r>
                  <w:rPr>
                    <w:rFonts w:cs="Calibri"/>
                  </w:rPr>
                  <w:t>Academy</w:t>
                </w:r>
              </w:smartTag>
            </w:smartTag>
            <w:r>
              <w:rPr>
                <w:rFonts w:cs="Calibri"/>
              </w:rPr>
              <w:t>’s Global Citizenship Group’s project to make Dornoch plastic straw free, led by Kathryn Roper.</w:t>
            </w:r>
          </w:p>
          <w:p w:rsidR="00A32A31" w:rsidRDefault="00A32A31" w:rsidP="00513765">
            <w:pPr>
              <w:pStyle w:val="ListParagraph"/>
              <w:numPr>
                <w:ilvl w:val="0"/>
                <w:numId w:val="3"/>
              </w:numPr>
              <w:spacing w:after="0" w:line="240" w:lineRule="auto"/>
              <w:rPr>
                <w:rFonts w:cs="Calibri"/>
              </w:rPr>
            </w:pPr>
            <w:r>
              <w:rPr>
                <w:rFonts w:cs="Calibri"/>
              </w:rPr>
              <w:t>Business Group charges for 2019-20 – it was suggested that the charges be retained at the same level as 2018-19. This was agreed unanimously.</w:t>
            </w:r>
          </w:p>
          <w:p w:rsidR="00A32A31" w:rsidRDefault="00A32A31" w:rsidP="00513765">
            <w:pPr>
              <w:pStyle w:val="ListParagraph"/>
              <w:numPr>
                <w:ilvl w:val="0"/>
                <w:numId w:val="3"/>
              </w:numPr>
              <w:spacing w:after="0" w:line="240" w:lineRule="auto"/>
              <w:rPr>
                <w:rFonts w:cs="Calibri"/>
              </w:rPr>
            </w:pPr>
            <w:r>
              <w:rPr>
                <w:rFonts w:cs="Calibri"/>
              </w:rPr>
              <w:t xml:space="preserve">Real Living Wage for </w:t>
            </w:r>
            <w:smartTag w:uri="urn:schemas-microsoft-com:office:smarttags" w:element="place">
              <w:smartTag w:uri="urn:schemas-microsoft-com:office:smarttags" w:element="country-region">
                <w:r>
                  <w:rPr>
                    <w:rFonts w:cs="Calibri"/>
                  </w:rPr>
                  <w:t>Scotland</w:t>
                </w:r>
              </w:smartTag>
            </w:smartTag>
            <w:r>
              <w:rPr>
                <w:rFonts w:cs="Calibri"/>
              </w:rPr>
              <w:t xml:space="preserve"> is now £9 per hour, up 25p/hour. It was suggested that  all hourly rates should be increased by 25p/hour from 1 April. This was agreed unanimously. DACIC will apply to be recognised as </w:t>
            </w:r>
            <w:bookmarkStart w:id="0" w:name="_GoBack"/>
            <w:bookmarkEnd w:id="0"/>
            <w:r>
              <w:rPr>
                <w:rFonts w:cs="Calibri"/>
              </w:rPr>
              <w:t>a real living wage employer.</w:t>
            </w:r>
          </w:p>
          <w:p w:rsidR="00A32A31" w:rsidRDefault="00A32A31" w:rsidP="00513765">
            <w:pPr>
              <w:pStyle w:val="ListParagraph"/>
              <w:numPr>
                <w:ilvl w:val="0"/>
                <w:numId w:val="3"/>
              </w:numPr>
              <w:spacing w:after="0" w:line="240" w:lineRule="auto"/>
              <w:rPr>
                <w:rFonts w:cs="Calibri"/>
              </w:rPr>
            </w:pPr>
            <w:r>
              <w:rPr>
                <w:rFonts w:cs="Calibri"/>
              </w:rPr>
              <w:t xml:space="preserve">Community Consultation – KoSDT has now included Dornoch in the Sutherland Community Partnership. The survey is open until 2 June and is based on deprivation.  It was agreed to defer this until after the next meeting. </w:t>
            </w:r>
          </w:p>
          <w:p w:rsidR="00A32A31" w:rsidRPr="00513765" w:rsidRDefault="00A32A31" w:rsidP="00283A7C">
            <w:pPr>
              <w:pStyle w:val="ListParagraph"/>
              <w:numPr>
                <w:ilvl w:val="0"/>
                <w:numId w:val="3"/>
              </w:numPr>
              <w:spacing w:after="0" w:line="240" w:lineRule="auto"/>
              <w:rPr>
                <w:rFonts w:cs="Calibri"/>
              </w:rPr>
            </w:pPr>
            <w:r>
              <w:rPr>
                <w:rFonts w:cs="Calibri"/>
              </w:rPr>
              <w:t>Coul Links inquiry at the Clashmore Hall – there are two seats reserved every day for members of DACIC/Community Council.</w:t>
            </w:r>
          </w:p>
        </w:tc>
      </w:tr>
    </w:tbl>
    <w:p w:rsidR="00A32A31" w:rsidRPr="00077BBB" w:rsidRDefault="00A32A31">
      <w:pPr>
        <w:rPr>
          <w:rFonts w:cs="Calibri"/>
        </w:rPr>
      </w:pPr>
    </w:p>
    <w:p w:rsidR="00A32A31" w:rsidRPr="00077BBB" w:rsidRDefault="00A32A31">
      <w:pPr>
        <w:rPr>
          <w:rFonts w:cs="Calibri"/>
        </w:rPr>
      </w:pPr>
    </w:p>
    <w:sectPr w:rsidR="00A32A31" w:rsidRPr="00077BBB" w:rsidSect="00F96B2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31" w:rsidRDefault="00A32A31">
      <w:r>
        <w:separator/>
      </w:r>
    </w:p>
  </w:endnote>
  <w:endnote w:type="continuationSeparator" w:id="0">
    <w:p w:rsidR="00A32A31" w:rsidRDefault="00A32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31" w:rsidRDefault="00A32A31">
      <w:r>
        <w:separator/>
      </w:r>
    </w:p>
  </w:footnote>
  <w:footnote w:type="continuationSeparator" w:id="0">
    <w:p w:rsidR="00A32A31" w:rsidRDefault="00A32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31" w:rsidRPr="00FB539D" w:rsidRDefault="00A32A31" w:rsidP="009A51AF">
    <w:pPr>
      <w:pStyle w:val="Header"/>
      <w:jc w:val="center"/>
      <w:rPr>
        <w:sz w:val="28"/>
        <w:szCs w:val="28"/>
      </w:rPr>
    </w:pPr>
    <w:r>
      <w:rPr>
        <w:sz w:val="28"/>
        <w:szCs w:val="28"/>
      </w:rPr>
      <w:t>Minute of the meeting of DACIC board 26 February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C6C28"/>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4A2A87"/>
    <w:multiLevelType w:val="hybridMultilevel"/>
    <w:tmpl w:val="82F08E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200173B"/>
    <w:multiLevelType w:val="hybridMultilevel"/>
    <w:tmpl w:val="72BAB766"/>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9">
    <w:nsid w:val="26541F2E"/>
    <w:multiLevelType w:val="hybridMultilevel"/>
    <w:tmpl w:val="E5441E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44D84A3F"/>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B5828B1"/>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6"/>
  </w:num>
  <w:num w:numId="3">
    <w:abstractNumId w:val="13"/>
  </w:num>
  <w:num w:numId="4">
    <w:abstractNumId w:val="1"/>
  </w:num>
  <w:num w:numId="5">
    <w:abstractNumId w:val="17"/>
  </w:num>
  <w:num w:numId="6">
    <w:abstractNumId w:val="14"/>
  </w:num>
  <w:num w:numId="7">
    <w:abstractNumId w:val="8"/>
  </w:num>
  <w:num w:numId="8">
    <w:abstractNumId w:val="6"/>
  </w:num>
  <w:num w:numId="9">
    <w:abstractNumId w:val="5"/>
  </w:num>
  <w:num w:numId="10">
    <w:abstractNumId w:val="19"/>
  </w:num>
  <w:num w:numId="11">
    <w:abstractNumId w:val="20"/>
  </w:num>
  <w:num w:numId="12">
    <w:abstractNumId w:val="3"/>
  </w:num>
  <w:num w:numId="13">
    <w:abstractNumId w:val="7"/>
  </w:num>
  <w:num w:numId="14">
    <w:abstractNumId w:val="9"/>
  </w:num>
  <w:num w:numId="15">
    <w:abstractNumId w:val="4"/>
  </w:num>
  <w:num w:numId="16">
    <w:abstractNumId w:val="18"/>
  </w:num>
  <w:num w:numId="17">
    <w:abstractNumId w:val="10"/>
  </w:num>
  <w:num w:numId="18">
    <w:abstractNumId w:val="11"/>
  </w:num>
  <w:num w:numId="19">
    <w:abstractNumId w:val="2"/>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EF"/>
    <w:rsid w:val="000001DE"/>
    <w:rsid w:val="00002731"/>
    <w:rsid w:val="00002BBF"/>
    <w:rsid w:val="00015DAA"/>
    <w:rsid w:val="00026BBD"/>
    <w:rsid w:val="00030424"/>
    <w:rsid w:val="00033CB0"/>
    <w:rsid w:val="00053C0F"/>
    <w:rsid w:val="0005451B"/>
    <w:rsid w:val="000716BC"/>
    <w:rsid w:val="00077A60"/>
    <w:rsid w:val="00077BBB"/>
    <w:rsid w:val="000800F6"/>
    <w:rsid w:val="00085A2C"/>
    <w:rsid w:val="00095ED4"/>
    <w:rsid w:val="000C7BFB"/>
    <w:rsid w:val="000E3487"/>
    <w:rsid w:val="00144F30"/>
    <w:rsid w:val="0018441F"/>
    <w:rsid w:val="0019534B"/>
    <w:rsid w:val="001D59E2"/>
    <w:rsid w:val="001E0B99"/>
    <w:rsid w:val="001E0FAE"/>
    <w:rsid w:val="002004E6"/>
    <w:rsid w:val="00216504"/>
    <w:rsid w:val="00217BBC"/>
    <w:rsid w:val="002323B7"/>
    <w:rsid w:val="0025020A"/>
    <w:rsid w:val="00250828"/>
    <w:rsid w:val="00253053"/>
    <w:rsid w:val="00254E78"/>
    <w:rsid w:val="00283A7C"/>
    <w:rsid w:val="00297901"/>
    <w:rsid w:val="002A3A08"/>
    <w:rsid w:val="002B7908"/>
    <w:rsid w:val="002C637F"/>
    <w:rsid w:val="002D65D0"/>
    <w:rsid w:val="002E1C9B"/>
    <w:rsid w:val="002E1E98"/>
    <w:rsid w:val="002E6D7C"/>
    <w:rsid w:val="002F2FD8"/>
    <w:rsid w:val="00300F91"/>
    <w:rsid w:val="003117E7"/>
    <w:rsid w:val="00322D54"/>
    <w:rsid w:val="00343B06"/>
    <w:rsid w:val="00346C3C"/>
    <w:rsid w:val="0036170F"/>
    <w:rsid w:val="00363230"/>
    <w:rsid w:val="0037016E"/>
    <w:rsid w:val="00395A48"/>
    <w:rsid w:val="003B09C8"/>
    <w:rsid w:val="003B352B"/>
    <w:rsid w:val="003C6602"/>
    <w:rsid w:val="003F2B7A"/>
    <w:rsid w:val="003F4F9B"/>
    <w:rsid w:val="00403E5C"/>
    <w:rsid w:val="00445D6B"/>
    <w:rsid w:val="004609C0"/>
    <w:rsid w:val="00464CBD"/>
    <w:rsid w:val="00490D03"/>
    <w:rsid w:val="00493A1B"/>
    <w:rsid w:val="004A43B0"/>
    <w:rsid w:val="004D1AD6"/>
    <w:rsid w:val="004F034A"/>
    <w:rsid w:val="004F0DA9"/>
    <w:rsid w:val="004F3111"/>
    <w:rsid w:val="00511774"/>
    <w:rsid w:val="00512999"/>
    <w:rsid w:val="00513765"/>
    <w:rsid w:val="00530C90"/>
    <w:rsid w:val="0053461F"/>
    <w:rsid w:val="00541989"/>
    <w:rsid w:val="00546EC7"/>
    <w:rsid w:val="00553AAC"/>
    <w:rsid w:val="005C764B"/>
    <w:rsid w:val="005D1733"/>
    <w:rsid w:val="005E2021"/>
    <w:rsid w:val="005E4F97"/>
    <w:rsid w:val="005F0B02"/>
    <w:rsid w:val="005F4F64"/>
    <w:rsid w:val="00606692"/>
    <w:rsid w:val="00614D7D"/>
    <w:rsid w:val="0063160B"/>
    <w:rsid w:val="00650774"/>
    <w:rsid w:val="006507A3"/>
    <w:rsid w:val="00657F7B"/>
    <w:rsid w:val="0066668C"/>
    <w:rsid w:val="00683BA0"/>
    <w:rsid w:val="00685E9D"/>
    <w:rsid w:val="00694A9A"/>
    <w:rsid w:val="006A353A"/>
    <w:rsid w:val="006B1989"/>
    <w:rsid w:val="006D48C9"/>
    <w:rsid w:val="006F42A4"/>
    <w:rsid w:val="007052CF"/>
    <w:rsid w:val="00731B3A"/>
    <w:rsid w:val="00734DB9"/>
    <w:rsid w:val="00752CA1"/>
    <w:rsid w:val="00757D95"/>
    <w:rsid w:val="0076072A"/>
    <w:rsid w:val="00761C9E"/>
    <w:rsid w:val="00786073"/>
    <w:rsid w:val="00795595"/>
    <w:rsid w:val="007A4B0B"/>
    <w:rsid w:val="007B13D0"/>
    <w:rsid w:val="007B1C6D"/>
    <w:rsid w:val="007C01CC"/>
    <w:rsid w:val="007D0D5E"/>
    <w:rsid w:val="007E6111"/>
    <w:rsid w:val="0080722E"/>
    <w:rsid w:val="0081290A"/>
    <w:rsid w:val="00830092"/>
    <w:rsid w:val="00831710"/>
    <w:rsid w:val="0083641D"/>
    <w:rsid w:val="00843220"/>
    <w:rsid w:val="00877ACA"/>
    <w:rsid w:val="00883C6C"/>
    <w:rsid w:val="008C325E"/>
    <w:rsid w:val="008D592B"/>
    <w:rsid w:val="008E5510"/>
    <w:rsid w:val="009074F6"/>
    <w:rsid w:val="009241B3"/>
    <w:rsid w:val="009358D9"/>
    <w:rsid w:val="00961568"/>
    <w:rsid w:val="00994482"/>
    <w:rsid w:val="00994CB3"/>
    <w:rsid w:val="009A137F"/>
    <w:rsid w:val="009A51AF"/>
    <w:rsid w:val="009A5915"/>
    <w:rsid w:val="00A20766"/>
    <w:rsid w:val="00A32A31"/>
    <w:rsid w:val="00A344D3"/>
    <w:rsid w:val="00A66A54"/>
    <w:rsid w:val="00A70CB3"/>
    <w:rsid w:val="00AA6404"/>
    <w:rsid w:val="00AB204C"/>
    <w:rsid w:val="00AC5682"/>
    <w:rsid w:val="00AD7828"/>
    <w:rsid w:val="00AF0F61"/>
    <w:rsid w:val="00AF1468"/>
    <w:rsid w:val="00AF3500"/>
    <w:rsid w:val="00AF48F0"/>
    <w:rsid w:val="00B1654D"/>
    <w:rsid w:val="00B355EF"/>
    <w:rsid w:val="00B53094"/>
    <w:rsid w:val="00B558F7"/>
    <w:rsid w:val="00BA3367"/>
    <w:rsid w:val="00BA7C47"/>
    <w:rsid w:val="00BC62AB"/>
    <w:rsid w:val="00BD5DDB"/>
    <w:rsid w:val="00BE08B2"/>
    <w:rsid w:val="00BE61FF"/>
    <w:rsid w:val="00C00FA4"/>
    <w:rsid w:val="00C04B24"/>
    <w:rsid w:val="00C0726A"/>
    <w:rsid w:val="00C370F6"/>
    <w:rsid w:val="00C51E61"/>
    <w:rsid w:val="00C547B5"/>
    <w:rsid w:val="00C62B7C"/>
    <w:rsid w:val="00C651A5"/>
    <w:rsid w:val="00C7090B"/>
    <w:rsid w:val="00CB2F8A"/>
    <w:rsid w:val="00CC7AB0"/>
    <w:rsid w:val="00D14ADD"/>
    <w:rsid w:val="00D60FCF"/>
    <w:rsid w:val="00D67A22"/>
    <w:rsid w:val="00D72CED"/>
    <w:rsid w:val="00D80D8F"/>
    <w:rsid w:val="00D8799C"/>
    <w:rsid w:val="00D91726"/>
    <w:rsid w:val="00D942BF"/>
    <w:rsid w:val="00DA610C"/>
    <w:rsid w:val="00DB5A79"/>
    <w:rsid w:val="00DC202B"/>
    <w:rsid w:val="00DF2E61"/>
    <w:rsid w:val="00DF3C21"/>
    <w:rsid w:val="00E12C34"/>
    <w:rsid w:val="00E302DE"/>
    <w:rsid w:val="00E32BAD"/>
    <w:rsid w:val="00E41503"/>
    <w:rsid w:val="00E617C0"/>
    <w:rsid w:val="00E72081"/>
    <w:rsid w:val="00E82E64"/>
    <w:rsid w:val="00E911F4"/>
    <w:rsid w:val="00EB03BE"/>
    <w:rsid w:val="00EB157C"/>
    <w:rsid w:val="00EB1C7B"/>
    <w:rsid w:val="00EB4400"/>
    <w:rsid w:val="00EC6006"/>
    <w:rsid w:val="00ED0608"/>
    <w:rsid w:val="00ED5491"/>
    <w:rsid w:val="00EE025F"/>
    <w:rsid w:val="00EE0509"/>
    <w:rsid w:val="00F02B89"/>
    <w:rsid w:val="00F052EE"/>
    <w:rsid w:val="00F11AD9"/>
    <w:rsid w:val="00F1686F"/>
    <w:rsid w:val="00F21ED8"/>
    <w:rsid w:val="00F512A1"/>
    <w:rsid w:val="00F807DA"/>
    <w:rsid w:val="00F96B2A"/>
    <w:rsid w:val="00FB539D"/>
    <w:rsid w:val="00FC4E63"/>
    <w:rsid w:val="00FD2707"/>
    <w:rsid w:val="00FD6971"/>
    <w:rsid w:val="00FD7659"/>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D0608"/>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D0608"/>
    <w:rPr>
      <w:rFonts w:cs="Times New Roman"/>
      <w:lang w:eastAsia="en-US"/>
    </w:rPr>
  </w:style>
  <w:style w:type="character" w:styleId="Strong">
    <w:name w:val="Strong"/>
    <w:basedOn w:val="DefaultParagraphFont"/>
    <w:uiPriority w:val="99"/>
    <w:qFormat/>
    <w:locked/>
    <w:rsid w:val="00883C6C"/>
    <w:rPr>
      <w:rFonts w:cs="Times New Roman"/>
      <w:b/>
      <w:bCs/>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9415188">
      <w:marLeft w:val="0"/>
      <w:marRight w:val="0"/>
      <w:marTop w:val="0"/>
      <w:marBottom w:val="0"/>
      <w:divBdr>
        <w:top w:val="none" w:sz="0" w:space="0" w:color="auto"/>
        <w:left w:val="none" w:sz="0" w:space="0" w:color="auto"/>
        <w:bottom w:val="none" w:sz="0" w:space="0" w:color="auto"/>
        <w:right w:val="none" w:sz="0" w:space="0" w:color="auto"/>
      </w:divBdr>
      <w:divsChild>
        <w:div w:id="239415186">
          <w:marLeft w:val="0"/>
          <w:marRight w:val="0"/>
          <w:marTop w:val="0"/>
          <w:marBottom w:val="0"/>
          <w:divBdr>
            <w:top w:val="none" w:sz="0" w:space="0" w:color="auto"/>
            <w:left w:val="none" w:sz="0" w:space="0" w:color="auto"/>
            <w:bottom w:val="none" w:sz="0" w:space="0" w:color="auto"/>
            <w:right w:val="none" w:sz="0" w:space="0" w:color="auto"/>
          </w:divBdr>
        </w:div>
        <w:div w:id="239415187">
          <w:marLeft w:val="0"/>
          <w:marRight w:val="0"/>
          <w:marTop w:val="0"/>
          <w:marBottom w:val="0"/>
          <w:divBdr>
            <w:top w:val="none" w:sz="0" w:space="0" w:color="auto"/>
            <w:left w:val="none" w:sz="0" w:space="0" w:color="auto"/>
            <w:bottom w:val="none" w:sz="0" w:space="0" w:color="auto"/>
            <w:right w:val="none" w:sz="0" w:space="0" w:color="auto"/>
          </w:divBdr>
        </w:div>
        <w:div w:id="239415189">
          <w:marLeft w:val="0"/>
          <w:marRight w:val="0"/>
          <w:marTop w:val="0"/>
          <w:marBottom w:val="0"/>
          <w:divBdr>
            <w:top w:val="none" w:sz="0" w:space="0" w:color="auto"/>
            <w:left w:val="none" w:sz="0" w:space="0" w:color="auto"/>
            <w:bottom w:val="none" w:sz="0" w:space="0" w:color="auto"/>
            <w:right w:val="none" w:sz="0" w:space="0" w:color="auto"/>
          </w:divBdr>
        </w:div>
      </w:divsChild>
    </w:div>
    <w:div w:id="239415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812</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Gordon Sutherland GS (Chair) JB, Neil Hampton NH, Jim McGillivary JM, Lynne Mahoney LM, Alison MacWilliam AM, Catherine Moodie CM</dc:title>
  <dc:subject/>
  <dc:creator>lynne mahoney</dc:creator>
  <cp:keywords/>
  <dc:description/>
  <cp:lastModifiedBy>Joan Bishop</cp:lastModifiedBy>
  <cp:revision>5</cp:revision>
  <dcterms:created xsi:type="dcterms:W3CDTF">2019-04-26T11:20:00Z</dcterms:created>
  <dcterms:modified xsi:type="dcterms:W3CDTF">2019-04-26T11:39:00Z</dcterms:modified>
</cp:coreProperties>
</file>