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B89" w:rsidRPr="00077BBB" w:rsidRDefault="004F0B89">
      <w:pPr>
        <w:rPr>
          <w:rFonts w:cs="Calibri"/>
        </w:rPr>
      </w:pPr>
      <w:r w:rsidRPr="00077BBB">
        <w:rPr>
          <w:rFonts w:cs="Calibri"/>
        </w:rPr>
        <w:t xml:space="preserve">Present: </w:t>
      </w:r>
      <w:r>
        <w:rPr>
          <w:rFonts w:cs="Calibri"/>
        </w:rPr>
        <w:t xml:space="preserve">Joan Bishop </w:t>
      </w:r>
      <w:r>
        <w:rPr>
          <w:rFonts w:cs="Calibri"/>
          <w:b/>
        </w:rPr>
        <w:t>JB</w:t>
      </w:r>
      <w:r w:rsidRPr="00077BBB">
        <w:rPr>
          <w:rFonts w:cs="Calibri"/>
        </w:rPr>
        <w:t xml:space="preserve"> (Chair</w:t>
      </w:r>
      <w:r>
        <w:rPr>
          <w:rFonts w:cs="Calibri"/>
        </w:rPr>
        <w:t>)</w:t>
      </w:r>
      <w:r w:rsidRPr="00077BBB">
        <w:rPr>
          <w:rFonts w:cs="Calibri"/>
          <w:b/>
        </w:rPr>
        <w:t>,</w:t>
      </w:r>
      <w:r w:rsidRPr="00077BBB">
        <w:rPr>
          <w:rFonts w:cs="Calibri"/>
        </w:rPr>
        <w:t xml:space="preserve"> </w:t>
      </w:r>
      <w:r>
        <w:rPr>
          <w:rFonts w:cs="Calibri"/>
        </w:rPr>
        <w:t xml:space="preserve">Gordon Sutherland </w:t>
      </w:r>
      <w:r w:rsidRPr="00563F89">
        <w:rPr>
          <w:rFonts w:cs="Calibri"/>
          <w:b/>
        </w:rPr>
        <w:t>GS</w:t>
      </w:r>
      <w:r>
        <w:rPr>
          <w:rFonts w:cs="Calibri"/>
        </w:rPr>
        <w:t xml:space="preserve">, </w:t>
      </w:r>
      <w:r w:rsidRPr="00077BBB">
        <w:rPr>
          <w:rFonts w:cs="Calibri"/>
        </w:rPr>
        <w:t xml:space="preserve">Jim McGillivary </w:t>
      </w:r>
      <w:r w:rsidRPr="00077BBB">
        <w:rPr>
          <w:rFonts w:cs="Calibri"/>
          <w:b/>
        </w:rPr>
        <w:t>JM</w:t>
      </w:r>
      <w:r w:rsidRPr="00077BBB">
        <w:rPr>
          <w:rFonts w:cs="Calibri"/>
        </w:rPr>
        <w:t xml:space="preserve">, </w:t>
      </w:r>
      <w:r>
        <w:rPr>
          <w:rFonts w:cs="Calibri"/>
        </w:rPr>
        <w:t xml:space="preserve">Catherine Moodie </w:t>
      </w:r>
      <w:r w:rsidRPr="00923CC0">
        <w:rPr>
          <w:rFonts w:cs="Calibri"/>
          <w:b/>
        </w:rPr>
        <w:t>CM</w:t>
      </w:r>
      <w:r>
        <w:rPr>
          <w:rFonts w:cs="Calibri"/>
        </w:rPr>
        <w:t xml:space="preserve">, Neil </w:t>
      </w:r>
      <w:smartTag w:uri="urn:schemas-microsoft-com:office:smarttags" w:element="place">
        <w:smartTag w:uri="urn:schemas-microsoft-com:office:smarttags" w:element="City">
          <w:r>
            <w:rPr>
              <w:rFonts w:cs="Calibri"/>
            </w:rPr>
            <w:t>Hampton</w:t>
          </w:r>
        </w:smartTag>
        <w:r>
          <w:rPr>
            <w:rFonts w:cs="Calibri"/>
          </w:rPr>
          <w:t xml:space="preserve"> </w:t>
        </w:r>
        <w:smartTag w:uri="urn:schemas-microsoft-com:office:smarttags" w:element="State">
          <w:r w:rsidRPr="00923CC0">
            <w:rPr>
              <w:rFonts w:cs="Calibri"/>
              <w:b/>
            </w:rPr>
            <w:t>NH</w:t>
          </w:r>
        </w:smartTag>
      </w:smartTag>
      <w:r>
        <w:rPr>
          <w:rFonts w:cs="Calibri"/>
        </w:rPr>
        <w:t>,</w:t>
      </w:r>
      <w:r w:rsidRPr="00077BBB">
        <w:rPr>
          <w:rFonts w:cs="Calibri"/>
        </w:rPr>
        <w:t xml:space="preserve"> Alison MacWilliam </w:t>
      </w:r>
      <w:r w:rsidRPr="00077BBB">
        <w:rPr>
          <w:rFonts w:cs="Calibri"/>
          <w:b/>
        </w:rPr>
        <w:t>AM</w:t>
      </w:r>
    </w:p>
    <w:p w:rsidR="004F0B89" w:rsidRPr="00923CC0" w:rsidRDefault="004F0B89">
      <w:pPr>
        <w:rPr>
          <w:rFonts w:cs="Calibri"/>
        </w:rPr>
      </w:pPr>
      <w:r w:rsidRPr="009A5915">
        <w:rPr>
          <w:rFonts w:cs="Calibri"/>
        </w:rPr>
        <w:t>Apologies:</w:t>
      </w:r>
      <w:r>
        <w:rPr>
          <w:rFonts w:cs="Calibri"/>
          <w:b/>
        </w:rPr>
        <w:t xml:space="preserve"> </w:t>
      </w:r>
      <w:r>
        <w:rPr>
          <w:rFonts w:cs="Calibri"/>
        </w:rPr>
        <w:t xml:space="preserve">Paddy </w:t>
      </w:r>
      <w:smartTag w:uri="urn:schemas-microsoft-com:office:smarttags" w:element="place">
        <w:smartTag w:uri="urn:schemas-microsoft-com:office:smarttags" w:element="City">
          <w:r>
            <w:rPr>
              <w:rFonts w:cs="Calibri"/>
            </w:rPr>
            <w:t>Murray</w:t>
          </w:r>
        </w:smartTag>
      </w:smartTag>
      <w:r>
        <w:rPr>
          <w:rFonts w:cs="Calibri"/>
        </w:rPr>
        <w:t xml:space="preserve"> </w:t>
      </w:r>
      <w:r w:rsidRPr="00EF1469">
        <w:rPr>
          <w:rFonts w:cs="Calibri"/>
          <w:b/>
        </w:rPr>
        <w:t>PM</w:t>
      </w:r>
      <w:r>
        <w:rPr>
          <w:rFonts w:cs="Calibri"/>
          <w:b/>
        </w:rPr>
        <w:t xml:space="preserve">, </w:t>
      </w:r>
      <w:r w:rsidRPr="00077BBB">
        <w:rPr>
          <w:rFonts w:cs="Calibri"/>
        </w:rPr>
        <w:t xml:space="preserve">Lynne Mahoney </w:t>
      </w:r>
      <w:r w:rsidRPr="00077BBB">
        <w:rPr>
          <w:rFonts w:cs="Calibri"/>
          <w:b/>
        </w:rPr>
        <w:t>LM</w:t>
      </w:r>
      <w:r>
        <w:rPr>
          <w:rFonts w:cs="Calibri"/>
          <w:b/>
        </w:rPr>
        <w:t xml:space="preserve">, </w:t>
      </w:r>
      <w:r>
        <w:rPr>
          <w:rFonts w:cs="Calibri"/>
        </w:rPr>
        <w:t xml:space="preserve">Yvonne Ross </w:t>
      </w:r>
      <w:r w:rsidRPr="00923CC0">
        <w:rPr>
          <w:rFonts w:cs="Calibri"/>
          <w:b/>
        </w:rPr>
        <w:t>YR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2268"/>
        <w:gridCol w:w="6186"/>
      </w:tblGrid>
      <w:tr w:rsidR="004F0B89" w:rsidRPr="00077BBB" w:rsidTr="00D63C76">
        <w:tc>
          <w:tcPr>
            <w:tcW w:w="562" w:type="dxa"/>
          </w:tcPr>
          <w:p w:rsidR="004F0B89" w:rsidRPr="00077BBB" w:rsidRDefault="004F0B89" w:rsidP="006B1989">
            <w:pPr>
              <w:spacing w:after="0" w:line="240" w:lineRule="auto"/>
              <w:rPr>
                <w:rFonts w:cs="Calibri"/>
              </w:rPr>
            </w:pPr>
            <w:r w:rsidRPr="00077BBB">
              <w:rPr>
                <w:rFonts w:cs="Calibri"/>
              </w:rPr>
              <w:t>1.</w:t>
            </w:r>
          </w:p>
        </w:tc>
        <w:tc>
          <w:tcPr>
            <w:tcW w:w="2268" w:type="dxa"/>
          </w:tcPr>
          <w:p w:rsidR="004F0B89" w:rsidRPr="00077BBB" w:rsidRDefault="004F0B89" w:rsidP="00AF0C41">
            <w:pPr>
              <w:spacing w:after="0" w:line="240" w:lineRule="auto"/>
              <w:rPr>
                <w:rFonts w:cs="Calibri"/>
              </w:rPr>
            </w:pPr>
            <w:r w:rsidRPr="00077BBB">
              <w:rPr>
                <w:rFonts w:cs="Calibri"/>
              </w:rPr>
              <w:t xml:space="preserve">Minute of meeting of </w:t>
            </w:r>
            <w:r>
              <w:rPr>
                <w:rFonts w:cs="Calibri"/>
              </w:rPr>
              <w:t>27 March 2019</w:t>
            </w:r>
          </w:p>
        </w:tc>
        <w:tc>
          <w:tcPr>
            <w:tcW w:w="6186" w:type="dxa"/>
          </w:tcPr>
          <w:p w:rsidR="004F0B89" w:rsidRPr="00077BBB" w:rsidRDefault="004F0B89" w:rsidP="00783B2A">
            <w:pPr>
              <w:spacing w:after="0" w:line="240" w:lineRule="auto"/>
              <w:rPr>
                <w:rFonts w:cs="Calibri"/>
                <w:b/>
              </w:rPr>
            </w:pPr>
            <w:r>
              <w:rPr>
                <w:rFonts w:cs="Calibri"/>
              </w:rPr>
              <w:t>The minutes were p</w:t>
            </w:r>
            <w:r w:rsidRPr="00077BBB">
              <w:rPr>
                <w:rFonts w:cs="Calibri"/>
              </w:rPr>
              <w:t xml:space="preserve">roposed by </w:t>
            </w:r>
            <w:r w:rsidRPr="00923CC0">
              <w:rPr>
                <w:rFonts w:cs="Calibri"/>
                <w:b/>
              </w:rPr>
              <w:t>JM</w:t>
            </w:r>
            <w:r>
              <w:rPr>
                <w:rFonts w:cs="Calibri"/>
              </w:rPr>
              <w:t xml:space="preserve"> and </w:t>
            </w:r>
            <w:r w:rsidRPr="00077BBB">
              <w:rPr>
                <w:rFonts w:cs="Calibri"/>
              </w:rPr>
              <w:t>seconded by</w:t>
            </w:r>
            <w:r>
              <w:rPr>
                <w:rFonts w:cs="Calibri"/>
              </w:rPr>
              <w:t xml:space="preserve"> </w:t>
            </w:r>
            <w:r w:rsidRPr="00923CC0">
              <w:rPr>
                <w:rFonts w:cs="Calibri"/>
                <w:b/>
              </w:rPr>
              <w:t>GS</w:t>
            </w:r>
            <w:r w:rsidRPr="00077BBB">
              <w:rPr>
                <w:rFonts w:cs="Calibri"/>
                <w:b/>
              </w:rPr>
              <w:t>.</w:t>
            </w:r>
          </w:p>
        </w:tc>
      </w:tr>
      <w:tr w:rsidR="004F0B89" w:rsidRPr="00077BBB" w:rsidTr="00D63C76">
        <w:tc>
          <w:tcPr>
            <w:tcW w:w="562" w:type="dxa"/>
          </w:tcPr>
          <w:p w:rsidR="004F0B89" w:rsidRPr="00077BBB" w:rsidRDefault="004F0B89" w:rsidP="006B1989">
            <w:pPr>
              <w:spacing w:after="0" w:line="240" w:lineRule="auto"/>
              <w:rPr>
                <w:rFonts w:cs="Calibri"/>
              </w:rPr>
            </w:pPr>
            <w:r w:rsidRPr="00077BBB">
              <w:rPr>
                <w:rFonts w:cs="Calibri"/>
              </w:rPr>
              <w:t xml:space="preserve"> 2.</w:t>
            </w:r>
          </w:p>
        </w:tc>
        <w:tc>
          <w:tcPr>
            <w:tcW w:w="2268" w:type="dxa"/>
          </w:tcPr>
          <w:p w:rsidR="004F0B89" w:rsidRPr="00077BBB" w:rsidRDefault="004F0B89" w:rsidP="006B1989">
            <w:pPr>
              <w:spacing w:after="0" w:line="240" w:lineRule="auto"/>
              <w:rPr>
                <w:rFonts w:cs="Calibri"/>
              </w:rPr>
            </w:pPr>
            <w:r w:rsidRPr="00077BBB">
              <w:rPr>
                <w:rFonts w:cs="Calibri"/>
              </w:rPr>
              <w:t>Matters arising not covered elsewhere</w:t>
            </w:r>
          </w:p>
        </w:tc>
        <w:tc>
          <w:tcPr>
            <w:tcW w:w="6186" w:type="dxa"/>
          </w:tcPr>
          <w:p w:rsidR="004F0B89" w:rsidRPr="00077BBB" w:rsidRDefault="004F0B89" w:rsidP="00ED220D">
            <w:pPr>
              <w:numPr>
                <w:ilvl w:val="0"/>
                <w:numId w:val="13"/>
              </w:numPr>
              <w:spacing w:after="0" w:line="240" w:lineRule="auto"/>
              <w:rPr>
                <w:rFonts w:cs="Calibri"/>
              </w:rPr>
            </w:pPr>
            <w:r w:rsidRPr="00ED220D">
              <w:rPr>
                <w:rFonts w:cs="Calibri"/>
                <w:b/>
              </w:rPr>
              <w:t>NH</w:t>
            </w:r>
            <w:r>
              <w:rPr>
                <w:rFonts w:cs="Calibri"/>
              </w:rPr>
              <w:t xml:space="preserve"> reported on a recent meeting with himself, </w:t>
            </w:r>
            <w:r w:rsidRPr="00ED220D">
              <w:rPr>
                <w:rFonts w:cs="Calibri"/>
                <w:b/>
              </w:rPr>
              <w:t>JB</w:t>
            </w:r>
            <w:r>
              <w:rPr>
                <w:rFonts w:cs="Calibri"/>
              </w:rPr>
              <w:t xml:space="preserve"> and Colin Thompson of Dornoch Castle Hotel. Mr Thompson expressed concern about some of the projects that DACIC is undertaking, in particular Curlew and about how income from the business group members is being spent. It was agreed that the main funders should meet and discuss the business rates and other issues. </w:t>
            </w:r>
            <w:r w:rsidRPr="00693B8E">
              <w:rPr>
                <w:rFonts w:cs="Calibri"/>
                <w:b/>
              </w:rPr>
              <w:t>NH</w:t>
            </w:r>
            <w:r>
              <w:rPr>
                <w:rFonts w:cs="Calibri"/>
              </w:rPr>
              <w:t xml:space="preserve"> to set up and facilitate a meeting of the main funders to discuss the strategy for the year. </w:t>
            </w:r>
          </w:p>
        </w:tc>
      </w:tr>
      <w:tr w:rsidR="004F0B89" w:rsidRPr="00783B2A" w:rsidTr="00D63C76">
        <w:tc>
          <w:tcPr>
            <w:tcW w:w="562" w:type="dxa"/>
          </w:tcPr>
          <w:p w:rsidR="004F0B89" w:rsidRPr="00077BBB" w:rsidRDefault="004F0B89" w:rsidP="006B1989">
            <w:pPr>
              <w:spacing w:after="0" w:line="240" w:lineRule="auto"/>
              <w:rPr>
                <w:rFonts w:cs="Calibri"/>
              </w:rPr>
            </w:pPr>
            <w:r w:rsidRPr="00077BBB">
              <w:rPr>
                <w:rFonts w:cs="Calibri"/>
              </w:rPr>
              <w:t>3.</w:t>
            </w:r>
          </w:p>
        </w:tc>
        <w:tc>
          <w:tcPr>
            <w:tcW w:w="2268" w:type="dxa"/>
          </w:tcPr>
          <w:p w:rsidR="004F0B89" w:rsidRPr="00077BBB" w:rsidRDefault="004F0B89" w:rsidP="006B1989">
            <w:pPr>
              <w:spacing w:after="0" w:line="240" w:lineRule="auto"/>
              <w:rPr>
                <w:rFonts w:cs="Calibri"/>
              </w:rPr>
            </w:pPr>
            <w:r w:rsidRPr="00077BBB">
              <w:rPr>
                <w:rFonts w:cs="Calibri"/>
              </w:rPr>
              <w:t>Membership and Stakeholder applications</w:t>
            </w:r>
          </w:p>
        </w:tc>
        <w:tc>
          <w:tcPr>
            <w:tcW w:w="6186" w:type="dxa"/>
          </w:tcPr>
          <w:p w:rsidR="004F0B89" w:rsidRDefault="004F0B89" w:rsidP="00783B2A">
            <w:pPr>
              <w:numPr>
                <w:ilvl w:val="0"/>
                <w:numId w:val="23"/>
              </w:numPr>
              <w:spacing w:after="0" w:line="240" w:lineRule="auto"/>
              <w:rPr>
                <w:rFonts w:cs="Calibri"/>
              </w:rPr>
            </w:pPr>
            <w:r>
              <w:rPr>
                <w:rFonts w:cs="Calibri"/>
              </w:rPr>
              <w:t>Dornoch Bike Hire</w:t>
            </w:r>
          </w:p>
          <w:p w:rsidR="004F0B89" w:rsidRDefault="004F0B89" w:rsidP="00783B2A">
            <w:pPr>
              <w:numPr>
                <w:ilvl w:val="0"/>
                <w:numId w:val="23"/>
              </w:numPr>
              <w:spacing w:after="0" w:line="240" w:lineRule="auto"/>
              <w:rPr>
                <w:rFonts w:cs="Calibri"/>
              </w:rPr>
            </w:pPr>
            <w:r>
              <w:rPr>
                <w:rFonts w:cs="Calibri"/>
              </w:rPr>
              <w:t>No. 1 Kildale (Self-catering, already a B&amp;B)</w:t>
            </w:r>
          </w:p>
          <w:p w:rsidR="004F0B89" w:rsidRDefault="004F0B89" w:rsidP="00783B2A">
            <w:pPr>
              <w:numPr>
                <w:ilvl w:val="0"/>
                <w:numId w:val="23"/>
              </w:numPr>
              <w:spacing w:after="0" w:line="240" w:lineRule="auto"/>
              <w:rPr>
                <w:rFonts w:cs="Calibri"/>
              </w:rPr>
            </w:pPr>
            <w:r>
              <w:rPr>
                <w:rFonts w:cs="Calibri"/>
              </w:rPr>
              <w:t xml:space="preserve">Morag Locke (Highland Artist) </w:t>
            </w:r>
          </w:p>
          <w:p w:rsidR="004F0B89" w:rsidRPr="00783B2A" w:rsidRDefault="004F0B89" w:rsidP="00783B2A">
            <w:pPr>
              <w:numPr>
                <w:ilvl w:val="0"/>
                <w:numId w:val="23"/>
              </w:numPr>
              <w:spacing w:after="0" w:line="240" w:lineRule="auto"/>
              <w:rPr>
                <w:rFonts w:cs="Calibri"/>
                <w:lang w:val="fr-FR"/>
              </w:rPr>
            </w:pPr>
            <w:r w:rsidRPr="00783B2A">
              <w:rPr>
                <w:rFonts w:cs="Calibri"/>
                <w:lang w:val="fr-FR"/>
              </w:rPr>
              <w:t>Becca Mac (Ladies’ &amp; Men’s Boutique)</w:t>
            </w:r>
          </w:p>
          <w:p w:rsidR="004F0B89" w:rsidRDefault="004F0B89" w:rsidP="00783B2A">
            <w:pPr>
              <w:numPr>
                <w:ilvl w:val="0"/>
                <w:numId w:val="23"/>
              </w:numPr>
              <w:spacing w:after="0" w:line="240" w:lineRule="auto"/>
              <w:rPr>
                <w:rFonts w:cs="Calibri"/>
                <w:lang w:val="fr-FR"/>
              </w:rPr>
            </w:pPr>
            <w:r>
              <w:rPr>
                <w:rFonts w:cs="Calibri"/>
                <w:lang w:val="fr-FR"/>
              </w:rPr>
              <w:t>Coco Salon &amp; Spa</w:t>
            </w:r>
          </w:p>
          <w:p w:rsidR="004F0B89" w:rsidRDefault="004F0B89" w:rsidP="00783B2A">
            <w:pPr>
              <w:numPr>
                <w:ilvl w:val="0"/>
                <w:numId w:val="23"/>
              </w:numPr>
              <w:spacing w:after="0" w:line="240" w:lineRule="auto"/>
              <w:rPr>
                <w:rFonts w:cs="Calibri"/>
                <w:lang w:val="fr-FR"/>
              </w:rPr>
            </w:pPr>
            <w:r>
              <w:rPr>
                <w:rFonts w:cs="Calibri"/>
                <w:lang w:val="fr-FR"/>
              </w:rPr>
              <w:t>Highfield House (self-catering)</w:t>
            </w:r>
          </w:p>
          <w:p w:rsidR="004F0B89" w:rsidRPr="00783B2A" w:rsidRDefault="004F0B89" w:rsidP="00783B2A">
            <w:pPr>
              <w:numPr>
                <w:ilvl w:val="0"/>
                <w:numId w:val="23"/>
              </w:numPr>
              <w:spacing w:after="0" w:line="240" w:lineRule="auto"/>
              <w:rPr>
                <w:rFonts w:cs="Calibri"/>
                <w:lang w:val="fr-FR"/>
              </w:rPr>
            </w:pPr>
            <w:r>
              <w:rPr>
                <w:rFonts w:cs="Calibri"/>
                <w:lang w:val="fr-FR"/>
              </w:rPr>
              <w:t xml:space="preserve">The Slate Shed </w:t>
            </w:r>
          </w:p>
        </w:tc>
      </w:tr>
      <w:tr w:rsidR="004F0B89" w:rsidRPr="00077BBB" w:rsidTr="00D63C76">
        <w:tc>
          <w:tcPr>
            <w:tcW w:w="562" w:type="dxa"/>
          </w:tcPr>
          <w:p w:rsidR="004F0B89" w:rsidRPr="00077BBB" w:rsidRDefault="004F0B89" w:rsidP="006B1989">
            <w:pPr>
              <w:spacing w:after="0" w:line="240" w:lineRule="auto"/>
              <w:rPr>
                <w:rFonts w:cs="Calibri"/>
              </w:rPr>
            </w:pPr>
            <w:r w:rsidRPr="00077BBB">
              <w:rPr>
                <w:rFonts w:cs="Calibri"/>
              </w:rPr>
              <w:t>4.</w:t>
            </w:r>
          </w:p>
        </w:tc>
        <w:tc>
          <w:tcPr>
            <w:tcW w:w="2268" w:type="dxa"/>
          </w:tcPr>
          <w:p w:rsidR="004F0B89" w:rsidRPr="00077BBB" w:rsidRDefault="004F0B89" w:rsidP="006B1989">
            <w:pPr>
              <w:spacing w:after="0" w:line="240" w:lineRule="auto"/>
              <w:rPr>
                <w:rFonts w:cs="Calibri"/>
              </w:rPr>
            </w:pPr>
            <w:r>
              <w:rPr>
                <w:rFonts w:cs="Calibri"/>
              </w:rPr>
              <w:t>2018-9</w:t>
            </w:r>
            <w:r w:rsidRPr="00077BBB">
              <w:rPr>
                <w:rFonts w:cs="Calibri"/>
              </w:rPr>
              <w:t xml:space="preserve"> plan</w:t>
            </w:r>
          </w:p>
        </w:tc>
        <w:tc>
          <w:tcPr>
            <w:tcW w:w="6186" w:type="dxa"/>
          </w:tcPr>
          <w:p w:rsidR="004F0B89" w:rsidRPr="00077BBB" w:rsidRDefault="004F0B89" w:rsidP="006B1989">
            <w:pPr>
              <w:spacing w:after="0" w:line="240" w:lineRule="auto"/>
              <w:rPr>
                <w:rFonts w:cs="Calibri"/>
              </w:rPr>
            </w:pPr>
          </w:p>
        </w:tc>
      </w:tr>
      <w:tr w:rsidR="004F0B89" w:rsidRPr="00077BBB" w:rsidTr="00D63C76">
        <w:tc>
          <w:tcPr>
            <w:tcW w:w="562" w:type="dxa"/>
          </w:tcPr>
          <w:p w:rsidR="004F0B89" w:rsidRPr="00077BBB" w:rsidRDefault="004F0B89" w:rsidP="006B1989">
            <w:pPr>
              <w:spacing w:after="0" w:line="240" w:lineRule="auto"/>
              <w:rPr>
                <w:rFonts w:cs="Calibri"/>
              </w:rPr>
            </w:pPr>
          </w:p>
        </w:tc>
        <w:tc>
          <w:tcPr>
            <w:tcW w:w="2268" w:type="dxa"/>
          </w:tcPr>
          <w:p w:rsidR="004F0B89" w:rsidRPr="00077BBB" w:rsidRDefault="004F0B89" w:rsidP="006B1989">
            <w:pPr>
              <w:spacing w:after="0" w:line="240" w:lineRule="auto"/>
              <w:rPr>
                <w:rFonts w:cs="Calibri"/>
              </w:rPr>
            </w:pPr>
            <w:r w:rsidRPr="00077BBB">
              <w:rPr>
                <w:rFonts w:cs="Calibri"/>
              </w:rPr>
              <w:t>a. Visitor Centre</w:t>
            </w:r>
          </w:p>
        </w:tc>
        <w:tc>
          <w:tcPr>
            <w:tcW w:w="6186" w:type="dxa"/>
          </w:tcPr>
          <w:p w:rsidR="004F0B89" w:rsidRPr="009A5915" w:rsidRDefault="004F0B89" w:rsidP="00783B2A">
            <w:pPr>
              <w:pStyle w:val="ListParagraph"/>
              <w:numPr>
                <w:ilvl w:val="0"/>
                <w:numId w:val="20"/>
              </w:numPr>
              <w:spacing w:after="0" w:line="240" w:lineRule="auto"/>
              <w:rPr>
                <w:rFonts w:cs="Calibri"/>
              </w:rPr>
            </w:pPr>
            <w:r>
              <w:rPr>
                <w:rFonts w:cs="Calibri"/>
              </w:rPr>
              <w:t>There were 2166 visitors in April, up 17% on 2018.</w:t>
            </w:r>
          </w:p>
        </w:tc>
      </w:tr>
      <w:tr w:rsidR="004F0B89" w:rsidRPr="00077BBB" w:rsidTr="00D63C76">
        <w:tc>
          <w:tcPr>
            <w:tcW w:w="562" w:type="dxa"/>
          </w:tcPr>
          <w:p w:rsidR="004F0B89" w:rsidRPr="00077BBB" w:rsidRDefault="004F0B89" w:rsidP="006B1989">
            <w:pPr>
              <w:spacing w:after="0" w:line="240" w:lineRule="auto"/>
              <w:rPr>
                <w:rFonts w:cs="Calibri"/>
              </w:rPr>
            </w:pPr>
          </w:p>
        </w:tc>
        <w:tc>
          <w:tcPr>
            <w:tcW w:w="2268" w:type="dxa"/>
          </w:tcPr>
          <w:p w:rsidR="004F0B89" w:rsidRPr="00077BBB" w:rsidRDefault="004F0B89" w:rsidP="006B1989">
            <w:pPr>
              <w:spacing w:after="0" w:line="240" w:lineRule="auto"/>
              <w:rPr>
                <w:rFonts w:cs="Calibri"/>
              </w:rPr>
            </w:pPr>
            <w:r w:rsidRPr="00077BBB">
              <w:rPr>
                <w:rFonts w:cs="Calibri"/>
              </w:rPr>
              <w:t>b. Business Group</w:t>
            </w:r>
          </w:p>
        </w:tc>
        <w:tc>
          <w:tcPr>
            <w:tcW w:w="6186" w:type="dxa"/>
          </w:tcPr>
          <w:p w:rsidR="004F0B89" w:rsidRPr="00C04B24" w:rsidRDefault="004F0B89" w:rsidP="006B3EEA">
            <w:pPr>
              <w:pStyle w:val="ListParagraph"/>
              <w:numPr>
                <w:ilvl w:val="0"/>
                <w:numId w:val="21"/>
              </w:numPr>
              <w:spacing w:after="0" w:line="240" w:lineRule="auto"/>
              <w:rPr>
                <w:rFonts w:cs="Calibri"/>
              </w:rPr>
            </w:pPr>
            <w:r>
              <w:rPr>
                <w:rFonts w:cs="Calibri"/>
              </w:rPr>
              <w:t>£22k had now been invoiced to 92 businesses. Grannie’s has now renewed but at a lesser amount for this year. It will put a finance plan in place for next year. Rates for Dornoch Castle Hotel , The Eagle and Links House are to be reviewed. The Dornoch map is almost ready to go and will exclude any members not renewing.</w:t>
            </w:r>
          </w:p>
          <w:p w:rsidR="004F0B89" w:rsidRPr="00C04B24" w:rsidRDefault="004F0B89" w:rsidP="00783B2A">
            <w:pPr>
              <w:numPr>
                <w:ilvl w:val="0"/>
                <w:numId w:val="21"/>
              </w:numPr>
              <w:spacing w:after="0" w:line="240" w:lineRule="auto"/>
              <w:rPr>
                <w:rFonts w:cs="Calibri"/>
              </w:rPr>
            </w:pPr>
            <w:r>
              <w:t>Visit Scotland Inverness Staff FAM visit has been arranged for 4 June.</w:t>
            </w:r>
          </w:p>
        </w:tc>
      </w:tr>
      <w:tr w:rsidR="004F0B89" w:rsidRPr="00077BBB" w:rsidTr="00D63C76">
        <w:tc>
          <w:tcPr>
            <w:tcW w:w="562" w:type="dxa"/>
          </w:tcPr>
          <w:p w:rsidR="004F0B89" w:rsidRPr="00077BBB" w:rsidRDefault="004F0B89" w:rsidP="006B1989">
            <w:pPr>
              <w:spacing w:after="0" w:line="240" w:lineRule="auto"/>
              <w:rPr>
                <w:rFonts w:cs="Calibri"/>
              </w:rPr>
            </w:pPr>
          </w:p>
        </w:tc>
        <w:tc>
          <w:tcPr>
            <w:tcW w:w="2268" w:type="dxa"/>
          </w:tcPr>
          <w:p w:rsidR="004F0B89" w:rsidRPr="00077BBB" w:rsidRDefault="004F0B89" w:rsidP="006B1989">
            <w:pPr>
              <w:spacing w:after="0" w:line="240" w:lineRule="auto"/>
              <w:rPr>
                <w:rFonts w:cs="Calibri"/>
              </w:rPr>
            </w:pPr>
            <w:r w:rsidRPr="00077BBB">
              <w:rPr>
                <w:rFonts w:cs="Calibri"/>
              </w:rPr>
              <w:t>c. Developing the Cruise Liner market.</w:t>
            </w:r>
          </w:p>
        </w:tc>
        <w:tc>
          <w:tcPr>
            <w:tcW w:w="6186" w:type="dxa"/>
          </w:tcPr>
          <w:p w:rsidR="004F0B89" w:rsidRPr="00783B2A" w:rsidRDefault="004F0B89" w:rsidP="00B570A1">
            <w:pPr>
              <w:numPr>
                <w:ilvl w:val="0"/>
                <w:numId w:val="14"/>
              </w:numPr>
              <w:spacing w:after="0" w:line="240" w:lineRule="auto"/>
              <w:rPr>
                <w:rFonts w:cs="Calibri"/>
              </w:rPr>
            </w:pPr>
            <w:r>
              <w:t xml:space="preserve">Ambassador </w:t>
            </w:r>
            <w:smartTag w:uri="urn:schemas-microsoft-com:office:smarttags" w:element="State">
              <w:smartTag w:uri="urn:schemas-microsoft-com:office:smarttags" w:element="place">
                <w:r>
                  <w:t>Lorraine</w:t>
                </w:r>
              </w:smartTag>
            </w:smartTag>
            <w:r>
              <w:t xml:space="preserve"> is working well – e.g. Kincraig has noted more visitors as a result. </w:t>
            </w:r>
          </w:p>
          <w:p w:rsidR="004F0B89" w:rsidRPr="00783B2A" w:rsidRDefault="004F0B89" w:rsidP="00B570A1">
            <w:pPr>
              <w:numPr>
                <w:ilvl w:val="0"/>
                <w:numId w:val="14"/>
              </w:numPr>
              <w:spacing w:after="0" w:line="240" w:lineRule="auto"/>
              <w:rPr>
                <w:rFonts w:cs="Calibri"/>
              </w:rPr>
            </w:pPr>
            <w:r>
              <w:t xml:space="preserve">Larger vessels are bringing 5 coaches, which is putting pressure on the Visitor Centre, so </w:t>
            </w:r>
            <w:r w:rsidRPr="00D34EDF">
              <w:rPr>
                <w:b/>
              </w:rPr>
              <w:t>JB</w:t>
            </w:r>
            <w:r>
              <w:t xml:space="preserve"> intends trialling Lou and Maggie from 11.30am – 4pm on those days.</w:t>
            </w:r>
          </w:p>
          <w:p w:rsidR="004F0B89" w:rsidRPr="00077BBB" w:rsidRDefault="004F0B89" w:rsidP="00ED220D">
            <w:pPr>
              <w:numPr>
                <w:ilvl w:val="0"/>
                <w:numId w:val="14"/>
              </w:numPr>
              <w:spacing w:after="0" w:line="240" w:lineRule="auto"/>
              <w:rPr>
                <w:rFonts w:cs="Calibri"/>
              </w:rPr>
            </w:pPr>
            <w:r w:rsidRPr="00ED220D">
              <w:rPr>
                <w:b/>
              </w:rPr>
              <w:t>JB</w:t>
            </w:r>
            <w:r>
              <w:t xml:space="preserve"> reported that DACIC posts a welcome message on ‘Cruise the </w:t>
            </w:r>
            <w:smartTag w:uri="urn:schemas-microsoft-com:office:smarttags" w:element="country-region">
              <w:r>
                <w:t>Highlands</w:t>
              </w:r>
            </w:smartTag>
            <w:r>
              <w:t xml:space="preserve">’ Facebook page promoting the town, the VisitDornoch App and the Ambassador. </w:t>
            </w:r>
          </w:p>
        </w:tc>
      </w:tr>
      <w:tr w:rsidR="004F0B89" w:rsidRPr="00077BBB" w:rsidTr="00D63C76">
        <w:tc>
          <w:tcPr>
            <w:tcW w:w="562" w:type="dxa"/>
          </w:tcPr>
          <w:p w:rsidR="004F0B89" w:rsidRPr="00077BBB" w:rsidRDefault="004F0B89" w:rsidP="006B1989">
            <w:pPr>
              <w:spacing w:after="0" w:line="240" w:lineRule="auto"/>
              <w:rPr>
                <w:rFonts w:cs="Calibri"/>
              </w:rPr>
            </w:pPr>
            <w:r w:rsidRPr="00077BBB">
              <w:rPr>
                <w:rFonts w:cs="Calibri"/>
              </w:rPr>
              <w:t xml:space="preserve"> </w:t>
            </w:r>
          </w:p>
        </w:tc>
        <w:tc>
          <w:tcPr>
            <w:tcW w:w="2268" w:type="dxa"/>
          </w:tcPr>
          <w:p w:rsidR="004F0B89" w:rsidRPr="00077BBB" w:rsidRDefault="004F0B89" w:rsidP="006B1989">
            <w:pPr>
              <w:spacing w:after="0" w:line="240" w:lineRule="auto"/>
              <w:rPr>
                <w:rFonts w:cs="Calibri"/>
              </w:rPr>
            </w:pPr>
            <w:r w:rsidRPr="00077BBB">
              <w:rPr>
                <w:rFonts w:cs="Calibri"/>
              </w:rPr>
              <w:t>d. Month by month plan.</w:t>
            </w:r>
          </w:p>
        </w:tc>
        <w:tc>
          <w:tcPr>
            <w:tcW w:w="6186" w:type="dxa"/>
          </w:tcPr>
          <w:p w:rsidR="004F0B89" w:rsidRDefault="004F0B89" w:rsidP="00F80891">
            <w:pPr>
              <w:pStyle w:val="ListParagraph"/>
              <w:numPr>
                <w:ilvl w:val="0"/>
                <w:numId w:val="35"/>
              </w:numPr>
              <w:spacing w:after="0" w:line="240" w:lineRule="auto"/>
              <w:rPr>
                <w:rFonts w:cs="Calibri"/>
              </w:rPr>
            </w:pPr>
            <w:r>
              <w:rPr>
                <w:rFonts w:cs="Calibri"/>
              </w:rPr>
              <w:t>Summer community markets started on 8 May; there will be two in June, on 12</w:t>
            </w:r>
            <w:r w:rsidRPr="00F80891">
              <w:rPr>
                <w:rFonts w:cs="Calibri"/>
                <w:vertAlign w:val="superscript"/>
              </w:rPr>
              <w:t>th</w:t>
            </w:r>
            <w:r>
              <w:rPr>
                <w:rFonts w:cs="Calibri"/>
              </w:rPr>
              <w:t xml:space="preserve"> and 26</w:t>
            </w:r>
            <w:r w:rsidRPr="00F80891">
              <w:rPr>
                <w:rFonts w:cs="Calibri"/>
                <w:vertAlign w:val="superscript"/>
              </w:rPr>
              <w:t>th</w:t>
            </w:r>
            <w:r>
              <w:rPr>
                <w:rFonts w:cs="Calibri"/>
              </w:rPr>
              <w:t>.</w:t>
            </w:r>
          </w:p>
          <w:p w:rsidR="004F0B89" w:rsidRDefault="004F0B89" w:rsidP="00F80891">
            <w:pPr>
              <w:pStyle w:val="ListParagraph"/>
              <w:numPr>
                <w:ilvl w:val="0"/>
                <w:numId w:val="35"/>
              </w:numPr>
              <w:spacing w:after="0" w:line="240" w:lineRule="auto"/>
              <w:rPr>
                <w:rFonts w:cs="Calibri"/>
              </w:rPr>
            </w:pPr>
            <w:r>
              <w:rPr>
                <w:rFonts w:cs="Calibri"/>
              </w:rPr>
              <w:t xml:space="preserve">The first night of the pipe band, scheduled for 25 May, was cancelled without notice. </w:t>
            </w:r>
            <w:r w:rsidRPr="00ED220D">
              <w:rPr>
                <w:rFonts w:cs="Calibri"/>
                <w:b/>
              </w:rPr>
              <w:t>JB</w:t>
            </w:r>
            <w:r>
              <w:rPr>
                <w:rFonts w:cs="Calibri"/>
              </w:rPr>
              <w:t xml:space="preserve"> will follow up to ensure the Pipe Band posts cancellations on Facebook.</w:t>
            </w:r>
          </w:p>
          <w:p w:rsidR="004F0B89" w:rsidRDefault="004F0B89" w:rsidP="00F80891">
            <w:pPr>
              <w:pStyle w:val="ListParagraph"/>
              <w:numPr>
                <w:ilvl w:val="0"/>
                <w:numId w:val="35"/>
              </w:numPr>
              <w:spacing w:after="0" w:line="240" w:lineRule="auto"/>
              <w:rPr>
                <w:rFonts w:cs="Calibri"/>
              </w:rPr>
            </w:pPr>
            <w:r>
              <w:rPr>
                <w:rFonts w:cs="Calibri"/>
              </w:rPr>
              <w:t>Art Gallery takes place from 8-22 June in the Social Club.</w:t>
            </w:r>
          </w:p>
          <w:p w:rsidR="004F0B89" w:rsidRPr="00F80891" w:rsidRDefault="004F0B89" w:rsidP="009967D8">
            <w:pPr>
              <w:pStyle w:val="ListParagraph"/>
              <w:numPr>
                <w:ilvl w:val="0"/>
                <w:numId w:val="35"/>
              </w:numPr>
              <w:spacing w:after="0" w:line="240" w:lineRule="auto"/>
              <w:rPr>
                <w:rFonts w:cs="Calibri"/>
              </w:rPr>
            </w:pPr>
            <w:r>
              <w:rPr>
                <w:rFonts w:cs="Calibri"/>
              </w:rPr>
              <w:t xml:space="preserve">JB reported that the Scottish Government has advised changes to the Constitution of Community Bodies (e.g. minimum age 16 not 18). One benefit of this is that those living outside the IV25 area would be able to become a Board member. </w:t>
            </w:r>
            <w:r w:rsidRPr="00D34EDF">
              <w:rPr>
                <w:rFonts w:cs="Calibri"/>
                <w:b/>
              </w:rPr>
              <w:t>NH</w:t>
            </w:r>
            <w:r>
              <w:rPr>
                <w:rFonts w:cs="Calibri"/>
              </w:rPr>
              <w:t xml:space="preserve"> and </w:t>
            </w:r>
            <w:r w:rsidRPr="00D34EDF">
              <w:rPr>
                <w:rFonts w:cs="Calibri"/>
                <w:b/>
              </w:rPr>
              <w:t>GS</w:t>
            </w:r>
            <w:r>
              <w:rPr>
                <w:rFonts w:cs="Calibri"/>
              </w:rPr>
              <w:t xml:space="preserve"> to take forward by October. </w:t>
            </w:r>
          </w:p>
        </w:tc>
      </w:tr>
      <w:tr w:rsidR="004F0B89" w:rsidRPr="00077BBB" w:rsidTr="00D63C76">
        <w:tc>
          <w:tcPr>
            <w:tcW w:w="562" w:type="dxa"/>
          </w:tcPr>
          <w:p w:rsidR="004F0B89" w:rsidRPr="00077BBB" w:rsidRDefault="004F0B89" w:rsidP="006B1989">
            <w:pPr>
              <w:spacing w:after="0" w:line="240" w:lineRule="auto"/>
              <w:rPr>
                <w:rFonts w:cs="Calibri"/>
              </w:rPr>
            </w:pPr>
          </w:p>
        </w:tc>
        <w:tc>
          <w:tcPr>
            <w:tcW w:w="2268" w:type="dxa"/>
          </w:tcPr>
          <w:p w:rsidR="004F0B89" w:rsidRPr="00077BBB" w:rsidRDefault="004F0B89" w:rsidP="00E311C2">
            <w:pPr>
              <w:spacing w:after="0" w:line="240" w:lineRule="auto"/>
              <w:rPr>
                <w:rFonts w:cs="Calibri"/>
              </w:rPr>
            </w:pPr>
            <w:r>
              <w:rPr>
                <w:rFonts w:cs="Calibri"/>
              </w:rPr>
              <w:t>e.</w:t>
            </w:r>
            <w:r w:rsidRPr="00077BBB">
              <w:rPr>
                <w:rFonts w:cs="Calibri"/>
              </w:rPr>
              <w:t xml:space="preserve"> Project Curlew</w:t>
            </w:r>
          </w:p>
        </w:tc>
        <w:tc>
          <w:tcPr>
            <w:tcW w:w="6186" w:type="dxa"/>
          </w:tcPr>
          <w:p w:rsidR="004F0B89" w:rsidRDefault="004F0B89" w:rsidP="006B3EEA">
            <w:pPr>
              <w:numPr>
                <w:ilvl w:val="0"/>
                <w:numId w:val="31"/>
              </w:numPr>
              <w:spacing w:after="0" w:line="240" w:lineRule="auto"/>
            </w:pPr>
            <w:r>
              <w:t>Fund Raising sub-committee update – no update.</w:t>
            </w:r>
          </w:p>
          <w:p w:rsidR="004F0B89" w:rsidRDefault="004F0B89" w:rsidP="006B3EEA">
            <w:pPr>
              <w:numPr>
                <w:ilvl w:val="0"/>
                <w:numId w:val="31"/>
              </w:numPr>
              <w:spacing w:after="0" w:line="240" w:lineRule="auto"/>
            </w:pPr>
            <w:r>
              <w:t xml:space="preserve">Ironside Farrar Report – </w:t>
            </w:r>
            <w:r w:rsidRPr="00D34EDF">
              <w:rPr>
                <w:b/>
              </w:rPr>
              <w:t>GS</w:t>
            </w:r>
            <w:r>
              <w:t xml:space="preserve"> indicated that the report suggests that the whole project is extremely marginal and depends on several aspects, including floor risk and contaminated land assessments. 200 year flood risk levels take up a considerable part of the land and this may prove to be a major issue. In addition, DADCA and NHCT need to review the projected income &amp; expenditure to ensure it is realistic.</w:t>
            </w:r>
          </w:p>
          <w:p w:rsidR="004F0B89" w:rsidRDefault="004F0B89" w:rsidP="006B3EEA">
            <w:pPr>
              <w:numPr>
                <w:ilvl w:val="0"/>
                <w:numId w:val="31"/>
              </w:numPr>
              <w:spacing w:after="0" w:line="240" w:lineRule="auto"/>
            </w:pPr>
            <w:r>
              <w:t xml:space="preserve">Flood risk &amp; contamination assessments. Fairhurst who carried out the other studies for Dornoch South are now working on theses reports which will identify any ground investigations required.   </w:t>
            </w:r>
          </w:p>
          <w:p w:rsidR="004F0B89" w:rsidRDefault="004F0B89" w:rsidP="006B3EEA">
            <w:pPr>
              <w:numPr>
                <w:ilvl w:val="0"/>
                <w:numId w:val="31"/>
              </w:numPr>
              <w:spacing w:after="0" w:line="240" w:lineRule="auto"/>
            </w:pPr>
            <w:r>
              <w:t>ANM Option Agreement – on hold awaiting THC clarification re financial penalty</w:t>
            </w:r>
          </w:p>
          <w:p w:rsidR="004F0B89" w:rsidRDefault="004F0B89" w:rsidP="006B3EEA">
            <w:pPr>
              <w:numPr>
                <w:ilvl w:val="0"/>
                <w:numId w:val="31"/>
              </w:numPr>
              <w:spacing w:after="0" w:line="240" w:lineRule="auto"/>
            </w:pPr>
            <w:r w:rsidRPr="00983295">
              <w:t>Natural &amp; Cultural Heritage Fund</w:t>
            </w:r>
            <w:r>
              <w:t xml:space="preserve"> – outcome expected in September.</w:t>
            </w:r>
          </w:p>
          <w:p w:rsidR="004F0B89" w:rsidRPr="00E27454" w:rsidRDefault="004F0B89" w:rsidP="00E27454">
            <w:pPr>
              <w:numPr>
                <w:ilvl w:val="0"/>
                <w:numId w:val="31"/>
              </w:numPr>
              <w:spacing w:after="0" w:line="240" w:lineRule="auto"/>
              <w:rPr>
                <w:rFonts w:cs="Calibri"/>
              </w:rPr>
            </w:pPr>
            <w:smartTag w:uri="urn:schemas-microsoft-com:office:smarttags" w:element="country-region">
              <w:r>
                <w:t>North Highland</w:t>
              </w:r>
            </w:smartTag>
            <w:r>
              <w:t xml:space="preserve"> Curling Trust - </w:t>
            </w:r>
            <w:r w:rsidRPr="00E27454">
              <w:rPr>
                <w:b/>
              </w:rPr>
              <w:t>GS</w:t>
            </w:r>
            <w:r>
              <w:t xml:space="preserve"> to attend their AGM. The financial modelling for the NHCT is very marginal. We will need assurance that they can underwrite for 10 years. </w:t>
            </w:r>
            <w:r w:rsidRPr="00671EDD">
              <w:rPr>
                <w:b/>
              </w:rPr>
              <w:t>GS</w:t>
            </w:r>
            <w:r>
              <w:t xml:space="preserve"> suggested that they may be able to lease the equipment rather than buy it, however he felt the NHCT needed to do more work on the project to drill down to the detail and be sure of the figures. </w:t>
            </w:r>
          </w:p>
          <w:p w:rsidR="004F0B89" w:rsidRPr="00746388" w:rsidRDefault="004F0B89" w:rsidP="00E27454">
            <w:pPr>
              <w:numPr>
                <w:ilvl w:val="0"/>
                <w:numId w:val="31"/>
              </w:numPr>
              <w:spacing w:after="0" w:line="240" w:lineRule="auto"/>
              <w:rPr>
                <w:rFonts w:cs="Calibri"/>
                <w:i/>
              </w:rPr>
            </w:pPr>
            <w:r w:rsidRPr="00671EDD">
              <w:rPr>
                <w:b/>
              </w:rPr>
              <w:t>JB</w:t>
            </w:r>
            <w:r>
              <w:t xml:space="preserve"> reported that the decision to ‘Opt to Tax’ the building means that DACIC will charge VAT on their service to DADCA &amp; NHCT. NHCT had hoped that DACIC would employ the ice manager; however this service charge would then be liable for VAT. In terms of provision of electricity for the curling shed, it may be appropriate to get that part metered.  VAT rules mean that DADCA can only take over 10% of the overall building as they are considered as financiers. </w:t>
            </w:r>
            <w:r w:rsidRPr="00BE1995">
              <w:rPr>
                <w:b/>
              </w:rPr>
              <w:t>JB</w:t>
            </w:r>
            <w:r>
              <w:t xml:space="preserve"> suggested it may be worth looking into the possibility of DACIC becoming a charity company limited by guarantee or work more closely with DADCA as the associated charity, with the CIC being the trading arm. </w:t>
            </w:r>
            <w:r w:rsidRPr="00FD27E1">
              <w:rPr>
                <w:b/>
              </w:rPr>
              <w:t>GS</w:t>
            </w:r>
            <w:r>
              <w:t xml:space="preserve"> and </w:t>
            </w:r>
            <w:r w:rsidRPr="00FD27E1">
              <w:rPr>
                <w:b/>
              </w:rPr>
              <w:t>NH</w:t>
            </w:r>
            <w:r>
              <w:t xml:space="preserve"> will consider with constitution review. </w:t>
            </w:r>
            <w:r>
              <w:rPr>
                <w:i/>
                <w:u w:val="single"/>
              </w:rPr>
              <w:t>Post</w:t>
            </w:r>
            <w:r w:rsidRPr="00746388">
              <w:rPr>
                <w:i/>
                <w:u w:val="single"/>
              </w:rPr>
              <w:t xml:space="preserve"> meeting note</w:t>
            </w:r>
            <w:r w:rsidRPr="00746388">
              <w:rPr>
                <w:i/>
              </w:rPr>
              <w:t xml:space="preserve">: HIE has previously offered to pay for specialist support in this area. </w:t>
            </w:r>
          </w:p>
          <w:p w:rsidR="004F0B89" w:rsidRPr="001C4F98" w:rsidRDefault="004F0B89" w:rsidP="00FD27E1">
            <w:pPr>
              <w:numPr>
                <w:ilvl w:val="0"/>
                <w:numId w:val="31"/>
              </w:numPr>
              <w:spacing w:after="0" w:line="240" w:lineRule="auto"/>
              <w:rPr>
                <w:rFonts w:cs="Calibri"/>
              </w:rPr>
            </w:pPr>
            <w:r>
              <w:t xml:space="preserve">Ironside Farrar have indicated that we may require two separate, but adjoining buildings as higher standards might apply on the community building, with just a steel shed for the curling rink. </w:t>
            </w:r>
            <w:r w:rsidRPr="00FD27E1">
              <w:rPr>
                <w:b/>
              </w:rPr>
              <w:t>GS</w:t>
            </w:r>
            <w:r>
              <w:t xml:space="preserve"> to consult with Building Control. </w:t>
            </w:r>
          </w:p>
          <w:p w:rsidR="004F0B89" w:rsidRPr="001C4F98" w:rsidRDefault="004F0B89" w:rsidP="001C4F98">
            <w:pPr>
              <w:numPr>
                <w:ilvl w:val="0"/>
                <w:numId w:val="31"/>
              </w:numPr>
              <w:spacing w:after="0" w:line="240" w:lineRule="auto"/>
              <w:rPr>
                <w:rFonts w:cs="Calibri"/>
              </w:rPr>
            </w:pPr>
            <w:r>
              <w:t xml:space="preserve">Given the above, </w:t>
            </w:r>
            <w:r w:rsidRPr="00BE1995">
              <w:rPr>
                <w:b/>
              </w:rPr>
              <w:t>GS</w:t>
            </w:r>
            <w:r>
              <w:t xml:space="preserve"> indicated that submission to SLF Stage 2 funding will be put back to August as meeting the June deadline is no longer feasible. </w:t>
            </w:r>
            <w:r w:rsidRPr="001C4F98">
              <w:rPr>
                <w:b/>
              </w:rPr>
              <w:t>CM</w:t>
            </w:r>
            <w:r>
              <w:t xml:space="preserve"> mentioned that sportscotland recommended postponing submitting a funding application until next April. They would be happy to come up to Dornoch to view the site and discuss the project. </w:t>
            </w:r>
          </w:p>
          <w:p w:rsidR="004F0B89" w:rsidRPr="001C4F98" w:rsidRDefault="004F0B89" w:rsidP="001C4F98">
            <w:pPr>
              <w:numPr>
                <w:ilvl w:val="0"/>
                <w:numId w:val="31"/>
              </w:numPr>
              <w:spacing w:after="0" w:line="240" w:lineRule="auto"/>
              <w:rPr>
                <w:rFonts w:cs="Calibri"/>
              </w:rPr>
            </w:pPr>
            <w:r>
              <w:t>JB mentioned that if we are not successful in getting funding from NCHF, the project would not proceed.</w:t>
            </w:r>
          </w:p>
          <w:p w:rsidR="004F0B89" w:rsidRPr="001C4F98" w:rsidRDefault="004F0B89" w:rsidP="001C4F98">
            <w:pPr>
              <w:numPr>
                <w:ilvl w:val="0"/>
                <w:numId w:val="31"/>
              </w:numPr>
              <w:spacing w:after="0" w:line="240" w:lineRule="auto"/>
              <w:rPr>
                <w:rFonts w:cs="Calibri"/>
              </w:rPr>
            </w:pPr>
            <w:r>
              <w:t xml:space="preserve">Ironside Farrar will send an updated draft on Thursday, which </w:t>
            </w:r>
            <w:r w:rsidRPr="001C4F98">
              <w:rPr>
                <w:b/>
              </w:rPr>
              <w:t>GS</w:t>
            </w:r>
            <w:r>
              <w:t xml:space="preserve"> will take to NHCT. </w:t>
            </w:r>
          </w:p>
          <w:p w:rsidR="004F0B89" w:rsidRPr="00C72867" w:rsidRDefault="004F0B89" w:rsidP="001C4F98">
            <w:pPr>
              <w:numPr>
                <w:ilvl w:val="0"/>
                <w:numId w:val="31"/>
              </w:numPr>
              <w:spacing w:after="0" w:line="240" w:lineRule="auto"/>
              <w:rPr>
                <w:rFonts w:cs="Calibri"/>
              </w:rPr>
            </w:pPr>
            <w:r w:rsidRPr="00BE1995">
              <w:rPr>
                <w:b/>
              </w:rPr>
              <w:t>GS</w:t>
            </w:r>
            <w:r>
              <w:t xml:space="preserve"> had suggested that if the project did not go ahead, DACIC could purchase the space for a car and coach park. However, Ironside Farrar responded that this was highly unlikely to get funding.</w:t>
            </w:r>
          </w:p>
          <w:p w:rsidR="004F0B89" w:rsidRPr="00306AC0" w:rsidRDefault="004F0B89" w:rsidP="00BE1995">
            <w:pPr>
              <w:numPr>
                <w:ilvl w:val="0"/>
                <w:numId w:val="31"/>
              </w:numPr>
              <w:spacing w:after="0" w:line="240" w:lineRule="auto"/>
              <w:rPr>
                <w:rFonts w:cs="Calibri"/>
              </w:rPr>
            </w:pPr>
            <w:r w:rsidRPr="00306AC0">
              <w:rPr>
                <w:b/>
              </w:rPr>
              <w:t>GS</w:t>
            </w:r>
            <w:r>
              <w:t xml:space="preserve"> proposed that if Curlew does not go ahead, the Social Club could build new premises in the grounds of the Police Station. This was met with general approval. </w:t>
            </w:r>
          </w:p>
          <w:p w:rsidR="004F0B89" w:rsidRPr="00306AC0" w:rsidRDefault="004F0B89" w:rsidP="00306AC0">
            <w:pPr>
              <w:numPr>
                <w:ilvl w:val="0"/>
                <w:numId w:val="31"/>
              </w:numPr>
              <w:spacing w:after="0" w:line="240" w:lineRule="auto"/>
              <w:rPr>
                <w:rFonts w:cs="Calibri"/>
              </w:rPr>
            </w:pPr>
            <w:r>
              <w:t>It was suggested that a meeting was required with the DADCA board to outline all these issues and discuss a possible way forward.</w:t>
            </w:r>
          </w:p>
        </w:tc>
      </w:tr>
      <w:tr w:rsidR="004F0B89" w:rsidRPr="00077BBB" w:rsidTr="00D63C76">
        <w:tc>
          <w:tcPr>
            <w:tcW w:w="562" w:type="dxa"/>
          </w:tcPr>
          <w:p w:rsidR="004F0B89" w:rsidRPr="00077BBB" w:rsidRDefault="004F0B89" w:rsidP="006B1989">
            <w:pPr>
              <w:spacing w:after="0" w:line="240" w:lineRule="auto"/>
              <w:rPr>
                <w:rFonts w:cs="Calibri"/>
              </w:rPr>
            </w:pPr>
          </w:p>
        </w:tc>
        <w:tc>
          <w:tcPr>
            <w:tcW w:w="2268" w:type="dxa"/>
          </w:tcPr>
          <w:p w:rsidR="004F0B89" w:rsidRPr="00077BBB" w:rsidRDefault="004F0B89" w:rsidP="006B1989">
            <w:pPr>
              <w:spacing w:after="0" w:line="240" w:lineRule="auto"/>
              <w:rPr>
                <w:rFonts w:cs="Calibri"/>
              </w:rPr>
            </w:pPr>
            <w:r>
              <w:rPr>
                <w:rFonts w:cs="Calibri"/>
              </w:rPr>
              <w:t>f</w:t>
            </w:r>
            <w:r w:rsidRPr="00077BBB">
              <w:rPr>
                <w:rFonts w:cs="Calibri"/>
              </w:rPr>
              <w:t>. Dornoch Police Station</w:t>
            </w:r>
          </w:p>
        </w:tc>
        <w:tc>
          <w:tcPr>
            <w:tcW w:w="6186" w:type="dxa"/>
          </w:tcPr>
          <w:p w:rsidR="004F0B89" w:rsidRDefault="004F0B89" w:rsidP="00C32705">
            <w:pPr>
              <w:numPr>
                <w:ilvl w:val="0"/>
                <w:numId w:val="36"/>
              </w:numPr>
              <w:spacing w:after="0" w:line="240" w:lineRule="auto"/>
            </w:pPr>
            <w:r w:rsidRPr="0087562A">
              <w:t xml:space="preserve">Police </w:t>
            </w:r>
            <w:smartTag w:uri="urn:schemas-microsoft-com:office:smarttags" w:element="country-region">
              <w:r>
                <w:t>Scotland</w:t>
              </w:r>
            </w:smartTag>
            <w:r>
              <w:t xml:space="preserve"> will now issue their response by 2</w:t>
            </w:r>
            <w:r w:rsidRPr="007A21DA">
              <w:rPr>
                <w:vertAlign w:val="superscript"/>
              </w:rPr>
              <w:t>nd</w:t>
            </w:r>
            <w:r>
              <w:t xml:space="preserve"> July (this has been confirmed in writing by their legal department). </w:t>
            </w:r>
          </w:p>
          <w:p w:rsidR="004F0B89" w:rsidRPr="0087562A" w:rsidRDefault="004F0B89" w:rsidP="00C32705">
            <w:pPr>
              <w:numPr>
                <w:ilvl w:val="0"/>
                <w:numId w:val="36"/>
              </w:numPr>
              <w:spacing w:after="0" w:line="240" w:lineRule="auto"/>
            </w:pPr>
            <w:r>
              <w:t>SLF to be contacted as soon as we have response from Police Scotland.</w:t>
            </w:r>
          </w:p>
          <w:p w:rsidR="004F0B89" w:rsidRDefault="004F0B89" w:rsidP="00C32705">
            <w:pPr>
              <w:numPr>
                <w:ilvl w:val="0"/>
                <w:numId w:val="36"/>
              </w:numPr>
              <w:spacing w:after="0" w:line="240" w:lineRule="auto"/>
            </w:pPr>
            <w:r w:rsidRPr="00AD6D26">
              <w:t xml:space="preserve">Renovation Funding – </w:t>
            </w:r>
            <w:r>
              <w:t xml:space="preserve">Town Centre (for funding this year, to get the project up and running) &amp; Capital Regeneration funds (decision in February) – applications in progress. </w:t>
            </w:r>
          </w:p>
          <w:p w:rsidR="004F0B89" w:rsidRDefault="004F0B89" w:rsidP="00C32705">
            <w:pPr>
              <w:numPr>
                <w:ilvl w:val="0"/>
                <w:numId w:val="36"/>
              </w:numPr>
              <w:spacing w:after="0" w:line="240" w:lineRule="auto"/>
            </w:pPr>
            <w:r w:rsidRPr="00AD6D26">
              <w:t xml:space="preserve">Beatrice application </w:t>
            </w:r>
            <w:r>
              <w:t>outcome due in July</w:t>
            </w:r>
            <w:r w:rsidRPr="00AD6D26">
              <w:t>.</w:t>
            </w:r>
          </w:p>
          <w:p w:rsidR="004F0B89" w:rsidRDefault="004F0B89" w:rsidP="00C32705">
            <w:pPr>
              <w:numPr>
                <w:ilvl w:val="0"/>
                <w:numId w:val="36"/>
              </w:numPr>
              <w:spacing w:after="0" w:line="240" w:lineRule="auto"/>
            </w:pPr>
            <w:r>
              <w:t xml:space="preserve">SSE Sustainable Fund opens in the autumn. </w:t>
            </w:r>
            <w:r w:rsidRPr="00445221">
              <w:rPr>
                <w:b/>
              </w:rPr>
              <w:t>JB</w:t>
            </w:r>
            <w:r>
              <w:t xml:space="preserve"> is going to a training event tomorrow.</w:t>
            </w:r>
          </w:p>
          <w:p w:rsidR="004F0B89" w:rsidRPr="0024466B" w:rsidRDefault="004F0B89" w:rsidP="0024466B">
            <w:pPr>
              <w:numPr>
                <w:ilvl w:val="0"/>
                <w:numId w:val="36"/>
              </w:numPr>
              <w:spacing w:after="0" w:line="240" w:lineRule="auto"/>
              <w:rPr>
                <w:rFonts w:cs="Calibri"/>
              </w:rPr>
            </w:pPr>
            <w:r>
              <w:t xml:space="preserve">Investing in Communities Grant is a new Scottish Government grant. However, Community Consultation feedback (h. below) is required for the 14 June deadline. There is £250k available over 3 years. The main aim of this Fund is tackling deprivation, inequality and poverty and </w:t>
            </w:r>
            <w:r w:rsidRPr="0024466B">
              <w:rPr>
                <w:b/>
              </w:rPr>
              <w:t>CM</w:t>
            </w:r>
            <w:r>
              <w:t xml:space="preserve"> will attend a webinar tomorrow and assess the relevance to the Police Station. </w:t>
            </w:r>
          </w:p>
          <w:p w:rsidR="004F0B89" w:rsidRPr="00724079" w:rsidRDefault="004F0B89" w:rsidP="0024466B">
            <w:pPr>
              <w:numPr>
                <w:ilvl w:val="0"/>
                <w:numId w:val="36"/>
              </w:numPr>
              <w:spacing w:after="0" w:line="240" w:lineRule="auto"/>
              <w:rPr>
                <w:rFonts w:cs="Calibri"/>
              </w:rPr>
            </w:pPr>
            <w:r w:rsidRPr="0024466B">
              <w:rPr>
                <w:rFonts w:cs="Calibri"/>
                <w:b/>
              </w:rPr>
              <w:t>JB</w:t>
            </w:r>
            <w:r w:rsidRPr="0024466B">
              <w:rPr>
                <w:rFonts w:cs="Calibri"/>
              </w:rPr>
              <w:t xml:space="preserve"> to meet with Genevieve </w:t>
            </w:r>
            <w:r>
              <w:rPr>
                <w:rFonts w:cs="Calibri"/>
              </w:rPr>
              <w:t xml:space="preserve">Duhigg (Dornoch Stores) </w:t>
            </w:r>
            <w:r w:rsidRPr="0024466B">
              <w:rPr>
                <w:rFonts w:cs="Calibri"/>
              </w:rPr>
              <w:t>to discuss</w:t>
            </w:r>
            <w:r>
              <w:rPr>
                <w:rFonts w:cs="Calibri"/>
              </w:rPr>
              <w:t xml:space="preserve"> further</w:t>
            </w:r>
            <w:r w:rsidRPr="0024466B">
              <w:rPr>
                <w:rFonts w:cs="Calibri"/>
              </w:rPr>
              <w:t xml:space="preserve"> ideas for Police Station, including a coding club. </w:t>
            </w:r>
            <w:r>
              <w:t xml:space="preserve"> </w:t>
            </w:r>
          </w:p>
        </w:tc>
      </w:tr>
      <w:tr w:rsidR="004F0B89" w:rsidRPr="00077BBB" w:rsidTr="00D63C76">
        <w:tc>
          <w:tcPr>
            <w:tcW w:w="562" w:type="dxa"/>
          </w:tcPr>
          <w:p w:rsidR="004F0B89" w:rsidRPr="00077BBB" w:rsidRDefault="004F0B89" w:rsidP="006B1989">
            <w:pPr>
              <w:spacing w:after="0" w:line="240" w:lineRule="auto"/>
              <w:rPr>
                <w:rFonts w:cs="Calibri"/>
              </w:rPr>
            </w:pPr>
          </w:p>
        </w:tc>
        <w:tc>
          <w:tcPr>
            <w:tcW w:w="2268" w:type="dxa"/>
          </w:tcPr>
          <w:p w:rsidR="004F0B89" w:rsidRPr="00077BBB" w:rsidRDefault="004F0B89" w:rsidP="006B1989">
            <w:pPr>
              <w:spacing w:after="0" w:line="240" w:lineRule="auto"/>
              <w:rPr>
                <w:rFonts w:cs="Calibri"/>
              </w:rPr>
            </w:pPr>
            <w:r>
              <w:rPr>
                <w:rFonts w:cs="Calibri"/>
              </w:rPr>
              <w:t>g</w:t>
            </w:r>
            <w:r w:rsidRPr="00077BBB">
              <w:rPr>
                <w:rFonts w:cs="Calibri"/>
              </w:rPr>
              <w:t>. Community Development Manager</w:t>
            </w:r>
            <w:r>
              <w:rPr>
                <w:rFonts w:cs="Calibri"/>
              </w:rPr>
              <w:t xml:space="preserve"> report</w:t>
            </w:r>
          </w:p>
        </w:tc>
        <w:tc>
          <w:tcPr>
            <w:tcW w:w="6186" w:type="dxa"/>
          </w:tcPr>
          <w:p w:rsidR="004F0B89" w:rsidRDefault="004F0B89" w:rsidP="00447AB5">
            <w:pPr>
              <w:spacing w:after="0" w:line="240" w:lineRule="auto"/>
              <w:rPr>
                <w:rFonts w:cs="Calibri"/>
              </w:rPr>
            </w:pPr>
            <w:r>
              <w:rPr>
                <w:rFonts w:cs="Calibri"/>
              </w:rPr>
              <w:t xml:space="preserve">Dougie Spence from the National Lottery is coming to Dornoch on 12 June. </w:t>
            </w:r>
            <w:r w:rsidRPr="0024466B">
              <w:rPr>
                <w:rFonts w:cs="Calibri"/>
                <w:b/>
              </w:rPr>
              <w:t>JB</w:t>
            </w:r>
            <w:r>
              <w:rPr>
                <w:rFonts w:cs="Calibri"/>
              </w:rPr>
              <w:t xml:space="preserve"> will show him the Social Club, Police Station and Curlew site. </w:t>
            </w:r>
          </w:p>
          <w:p w:rsidR="004F0B89" w:rsidRDefault="004F0B89" w:rsidP="00447AB5">
            <w:pPr>
              <w:spacing w:after="0" w:line="240" w:lineRule="auto"/>
              <w:rPr>
                <w:rFonts w:cs="Calibri"/>
              </w:rPr>
            </w:pPr>
          </w:p>
          <w:p w:rsidR="004F0B89" w:rsidRDefault="004F0B89" w:rsidP="00447AB5">
            <w:pPr>
              <w:spacing w:after="0" w:line="240" w:lineRule="auto"/>
              <w:rPr>
                <w:rFonts w:cs="Calibri"/>
              </w:rPr>
            </w:pPr>
            <w:r w:rsidRPr="0085514D">
              <w:rPr>
                <w:rFonts w:cs="Calibri"/>
                <w:b/>
              </w:rPr>
              <w:t>CM</w:t>
            </w:r>
            <w:r>
              <w:rPr>
                <w:rFonts w:cs="Calibri"/>
              </w:rPr>
              <w:t xml:space="preserve"> reported that she attended an art exhibition at Clashmore and had met an Alness-based artist who would be interested in taking studio space at the Police Station. </w:t>
            </w:r>
            <w:r w:rsidRPr="00784D3F">
              <w:rPr>
                <w:rFonts w:cs="Calibri"/>
                <w:b/>
              </w:rPr>
              <w:t>GS</w:t>
            </w:r>
            <w:r>
              <w:rPr>
                <w:rFonts w:cs="Calibri"/>
              </w:rPr>
              <w:t xml:space="preserve"> confirmed there was still space available and although there wouldn’t be a gallery at the Police Station, artists who are based there would be able to hang their work in the public areas. </w:t>
            </w:r>
          </w:p>
          <w:p w:rsidR="004F0B89" w:rsidRDefault="004F0B89" w:rsidP="00447AB5">
            <w:pPr>
              <w:spacing w:after="0" w:line="240" w:lineRule="auto"/>
              <w:rPr>
                <w:rFonts w:cs="Calibri"/>
              </w:rPr>
            </w:pPr>
            <w:r>
              <w:rPr>
                <w:rFonts w:cs="Calibri"/>
              </w:rPr>
              <w:t xml:space="preserve"> </w:t>
            </w:r>
          </w:p>
          <w:p w:rsidR="004F0B89" w:rsidRPr="00077BBB" w:rsidRDefault="004F0B89" w:rsidP="00784D3F">
            <w:pPr>
              <w:spacing w:after="0" w:line="240" w:lineRule="auto"/>
              <w:rPr>
                <w:rFonts w:cs="Calibri"/>
              </w:rPr>
            </w:pPr>
            <w:r w:rsidRPr="0024466B">
              <w:rPr>
                <w:rFonts w:cs="Calibri"/>
                <w:b/>
              </w:rPr>
              <w:t>CM</w:t>
            </w:r>
            <w:r>
              <w:rPr>
                <w:rFonts w:cs="Calibri"/>
              </w:rPr>
              <w:t xml:space="preserve"> mentioned that DACIC could apply to the Robertson Trust to fund the youth room. She had been advised to go in at a lower level and the Trust would examine the proposal, possibly offering more. They have rolling deadlines, so DACIC can apply once the project is further on. </w:t>
            </w:r>
          </w:p>
        </w:tc>
      </w:tr>
      <w:tr w:rsidR="004F0B89" w:rsidRPr="00077BBB" w:rsidTr="00D63C76">
        <w:tc>
          <w:tcPr>
            <w:tcW w:w="562" w:type="dxa"/>
          </w:tcPr>
          <w:p w:rsidR="004F0B89" w:rsidRPr="00077BBB" w:rsidRDefault="004F0B89" w:rsidP="006B1989">
            <w:pPr>
              <w:spacing w:after="0" w:line="240" w:lineRule="auto"/>
              <w:rPr>
                <w:rFonts w:cs="Calibri"/>
              </w:rPr>
            </w:pPr>
          </w:p>
        </w:tc>
        <w:tc>
          <w:tcPr>
            <w:tcW w:w="2268" w:type="dxa"/>
          </w:tcPr>
          <w:p w:rsidR="004F0B89" w:rsidRPr="00724079" w:rsidRDefault="004F0B89" w:rsidP="00724079">
            <w:pPr>
              <w:spacing w:after="0" w:line="240" w:lineRule="auto"/>
              <w:rPr>
                <w:rFonts w:cs="Calibri"/>
              </w:rPr>
            </w:pPr>
            <w:r>
              <w:rPr>
                <w:rFonts w:cs="Calibri"/>
              </w:rPr>
              <w:t>h</w:t>
            </w:r>
            <w:r w:rsidRPr="00724079">
              <w:rPr>
                <w:rFonts w:cs="Calibri"/>
              </w:rPr>
              <w:t>.</w:t>
            </w:r>
            <w:r>
              <w:rPr>
                <w:rFonts w:cs="Calibri"/>
              </w:rPr>
              <w:t xml:space="preserve"> Community Consultation KoSDT/Locality Plan</w:t>
            </w:r>
          </w:p>
        </w:tc>
        <w:tc>
          <w:tcPr>
            <w:tcW w:w="6186" w:type="dxa"/>
          </w:tcPr>
          <w:p w:rsidR="004F0B89" w:rsidRDefault="004F0B89" w:rsidP="006B3EEA">
            <w:pPr>
              <w:spacing w:after="0" w:line="240" w:lineRule="auto"/>
            </w:pPr>
            <w:r>
              <w:t>Community Consultation KoSDT is open until 2</w:t>
            </w:r>
            <w:r w:rsidRPr="00AD6D26">
              <w:rPr>
                <w:vertAlign w:val="superscript"/>
              </w:rPr>
              <w:t>nd</w:t>
            </w:r>
            <w:r>
              <w:t xml:space="preserve"> June to inform the Locality Plan</w:t>
            </w:r>
          </w:p>
          <w:p w:rsidR="004F0B89" w:rsidRDefault="004F0B89" w:rsidP="006B3EEA">
            <w:pPr>
              <w:numPr>
                <w:ilvl w:val="0"/>
                <w:numId w:val="32"/>
              </w:numPr>
              <w:spacing w:after="0" w:line="240" w:lineRule="auto"/>
            </w:pPr>
            <w:r>
              <w:t>By 13 May, 295 surveys completed, a 11.9% response rate</w:t>
            </w:r>
          </w:p>
          <w:p w:rsidR="004F0B89" w:rsidRPr="006B3EEA" w:rsidRDefault="004F0B89" w:rsidP="00153099">
            <w:pPr>
              <w:numPr>
                <w:ilvl w:val="0"/>
                <w:numId w:val="32"/>
              </w:numPr>
              <w:spacing w:after="0" w:line="240" w:lineRule="auto"/>
              <w:rPr>
                <w:rFonts w:cs="Calibri"/>
                <w:u w:val="single"/>
              </w:rPr>
            </w:pPr>
            <w:r>
              <w:t>11</w:t>
            </w:r>
            <w:r w:rsidRPr="006B3EEA">
              <w:rPr>
                <w:vertAlign w:val="superscript"/>
              </w:rPr>
              <w:t>th</w:t>
            </w:r>
            <w:r>
              <w:t xml:space="preserve"> June Drop in surgery, 12</w:t>
            </w:r>
            <w:r w:rsidRPr="006B3EEA">
              <w:rPr>
                <w:vertAlign w:val="superscript"/>
              </w:rPr>
              <w:t>th</w:t>
            </w:r>
            <w:r>
              <w:t xml:space="preserve"> June is the Community Workshop</w:t>
            </w:r>
          </w:p>
        </w:tc>
      </w:tr>
      <w:tr w:rsidR="004F0B89" w:rsidRPr="00077BBB" w:rsidTr="00314D93">
        <w:tc>
          <w:tcPr>
            <w:tcW w:w="562" w:type="dxa"/>
          </w:tcPr>
          <w:p w:rsidR="004F0B89" w:rsidRPr="00077BBB" w:rsidRDefault="004F0B89" w:rsidP="006B1989">
            <w:pPr>
              <w:spacing w:after="0" w:line="240" w:lineRule="auto"/>
              <w:rPr>
                <w:rFonts w:cs="Calibri"/>
              </w:rPr>
            </w:pPr>
          </w:p>
        </w:tc>
        <w:tc>
          <w:tcPr>
            <w:tcW w:w="2268" w:type="dxa"/>
          </w:tcPr>
          <w:p w:rsidR="004F0B89" w:rsidRPr="00077BBB" w:rsidRDefault="004F0B89" w:rsidP="006B1989">
            <w:pPr>
              <w:spacing w:after="0" w:line="240" w:lineRule="auto"/>
              <w:rPr>
                <w:rFonts w:cs="Calibri"/>
              </w:rPr>
            </w:pPr>
            <w:r>
              <w:rPr>
                <w:rFonts w:cs="Calibri"/>
              </w:rPr>
              <w:t>i</w:t>
            </w:r>
            <w:r w:rsidRPr="00077BBB">
              <w:rPr>
                <w:rFonts w:cs="Calibri"/>
              </w:rPr>
              <w:t>. Community updates</w:t>
            </w:r>
          </w:p>
        </w:tc>
        <w:tc>
          <w:tcPr>
            <w:tcW w:w="6186" w:type="dxa"/>
          </w:tcPr>
          <w:p w:rsidR="004F0B89" w:rsidRDefault="004F0B89" w:rsidP="002330AC">
            <w:pPr>
              <w:spacing w:after="0" w:line="240" w:lineRule="auto"/>
              <w:rPr>
                <w:rFonts w:cs="Calibri"/>
              </w:rPr>
            </w:pPr>
            <w:r w:rsidRPr="002330AC">
              <w:rPr>
                <w:rFonts w:cs="Calibri"/>
                <w:u w:val="single"/>
              </w:rPr>
              <w:t>Dornoch Community Council</w:t>
            </w:r>
            <w:r w:rsidRPr="002330AC">
              <w:rPr>
                <w:rFonts w:cs="Calibri"/>
              </w:rPr>
              <w:t>:</w:t>
            </w:r>
            <w:r>
              <w:rPr>
                <w:rFonts w:cs="Calibri"/>
              </w:rPr>
              <w:t xml:space="preserve"> </w:t>
            </w:r>
          </w:p>
          <w:p w:rsidR="004F0B89" w:rsidRDefault="004F0B89" w:rsidP="002330AC">
            <w:pPr>
              <w:spacing w:after="0" w:line="240" w:lineRule="auto"/>
              <w:rPr>
                <w:rFonts w:cs="Calibri"/>
              </w:rPr>
            </w:pPr>
            <w:r w:rsidRPr="00784D3F">
              <w:rPr>
                <w:rFonts w:cs="Calibri"/>
                <w:b/>
              </w:rPr>
              <w:t>JM</w:t>
            </w:r>
            <w:r>
              <w:rPr>
                <w:rFonts w:cs="Calibri"/>
              </w:rPr>
              <w:t xml:space="preserve"> reported that a meeting had taken place with John McHardy  (Highland Council) and Ronnie Macrae (Highland Small Communities Housing Trust) re housing project at Bishopfield. This  will now go ahead and the strip of land beneath Oversteps would come to the Dornoch Trust, providing a capital asset over 5-6 sites. The income will go to the Dornoch Trust, to be used for charitable purposes. </w:t>
            </w:r>
          </w:p>
          <w:p w:rsidR="004F0B89" w:rsidRDefault="004F0B89" w:rsidP="002330AC">
            <w:pPr>
              <w:spacing w:after="0" w:line="240" w:lineRule="auto"/>
              <w:rPr>
                <w:rFonts w:cs="Calibri"/>
              </w:rPr>
            </w:pPr>
          </w:p>
          <w:p w:rsidR="004F0B89" w:rsidRDefault="004F0B89" w:rsidP="002330AC">
            <w:pPr>
              <w:spacing w:after="0" w:line="240" w:lineRule="auto"/>
              <w:rPr>
                <w:rFonts w:cs="Calibri"/>
              </w:rPr>
            </w:pPr>
            <w:r>
              <w:rPr>
                <w:rFonts w:cs="Calibri"/>
              </w:rPr>
              <w:t xml:space="preserve">One final condition of caravan park is still not yet met. However, the new operators have done a good job, refurbishing the shower block and more work planned. </w:t>
            </w:r>
          </w:p>
          <w:p w:rsidR="004F0B89" w:rsidRPr="006E34EA" w:rsidRDefault="004F0B89" w:rsidP="006E34EA">
            <w:pPr>
              <w:pStyle w:val="ListParagraph"/>
              <w:spacing w:after="0" w:line="240" w:lineRule="auto"/>
              <w:rPr>
                <w:rFonts w:cs="Calibri"/>
              </w:rPr>
            </w:pPr>
          </w:p>
          <w:p w:rsidR="004F0B89" w:rsidRDefault="004F0B89" w:rsidP="00306FD8">
            <w:pPr>
              <w:spacing w:after="0" w:line="240" w:lineRule="auto"/>
              <w:rPr>
                <w:rFonts w:cs="Calibri"/>
              </w:rPr>
            </w:pPr>
            <w:r w:rsidRPr="00306FD8">
              <w:rPr>
                <w:rFonts w:cs="Calibri"/>
                <w:u w:val="single"/>
              </w:rPr>
              <w:t>DADCA</w:t>
            </w:r>
            <w:r w:rsidRPr="00306FD8">
              <w:rPr>
                <w:rFonts w:cs="Calibri"/>
              </w:rPr>
              <w:t xml:space="preserve">:  </w:t>
            </w:r>
            <w:r>
              <w:rPr>
                <w:rFonts w:cs="Calibri"/>
              </w:rPr>
              <w:t>Nothing to report.</w:t>
            </w:r>
          </w:p>
          <w:p w:rsidR="004F0B89" w:rsidRDefault="004F0B89" w:rsidP="001A4776">
            <w:pPr>
              <w:spacing w:after="0" w:line="240" w:lineRule="auto"/>
              <w:rPr>
                <w:rFonts w:cs="Calibri"/>
                <w:u w:val="single"/>
              </w:rPr>
            </w:pPr>
          </w:p>
          <w:p w:rsidR="004F0B89" w:rsidRDefault="004F0B89" w:rsidP="001A4776">
            <w:pPr>
              <w:spacing w:after="0" w:line="240" w:lineRule="auto"/>
              <w:rPr>
                <w:rFonts w:cs="Calibri"/>
              </w:rPr>
            </w:pPr>
            <w:r w:rsidRPr="001A4776">
              <w:rPr>
                <w:rFonts w:cs="Calibri"/>
                <w:u w:val="single"/>
              </w:rPr>
              <w:t>Embo Trust</w:t>
            </w:r>
            <w:r w:rsidRPr="001A4776">
              <w:rPr>
                <w:rFonts w:cs="Calibri"/>
              </w:rPr>
              <w:t xml:space="preserve">: </w:t>
            </w:r>
            <w:r w:rsidRPr="00784D3F">
              <w:rPr>
                <w:rFonts w:cs="Calibri"/>
                <w:b/>
              </w:rPr>
              <w:t>JM</w:t>
            </w:r>
            <w:r>
              <w:rPr>
                <w:rFonts w:cs="Calibri"/>
              </w:rPr>
              <w:t xml:space="preserve"> reported that they may rent the Old School for weddings, for a maximum 60. This would therefore not be in conflict with Curlew. </w:t>
            </w:r>
          </w:p>
          <w:p w:rsidR="004F0B89" w:rsidRDefault="004F0B89" w:rsidP="001A4776">
            <w:pPr>
              <w:spacing w:after="0" w:line="240" w:lineRule="auto"/>
              <w:rPr>
                <w:rFonts w:cs="Calibri"/>
              </w:rPr>
            </w:pPr>
          </w:p>
          <w:p w:rsidR="004F0B89" w:rsidRDefault="004F0B89" w:rsidP="001A4776">
            <w:pPr>
              <w:spacing w:after="0" w:line="240" w:lineRule="auto"/>
              <w:rPr>
                <w:rFonts w:cs="Calibri"/>
              </w:rPr>
            </w:pPr>
            <w:r>
              <w:rPr>
                <w:rFonts w:cs="Calibri"/>
                <w:u w:val="single"/>
              </w:rPr>
              <w:t>UHI/NHC Business Unit</w:t>
            </w:r>
            <w:r>
              <w:rPr>
                <w:rFonts w:cs="Calibri"/>
              </w:rPr>
              <w:t xml:space="preserve">: </w:t>
            </w:r>
            <w:r w:rsidRPr="00306AC0">
              <w:rPr>
                <w:rFonts w:cs="Calibri"/>
                <w:b/>
              </w:rPr>
              <w:t>NH</w:t>
            </w:r>
            <w:r>
              <w:rPr>
                <w:rFonts w:cs="Calibri"/>
              </w:rPr>
              <w:t xml:space="preserve"> reported that RDGC would work together with NHC for the training of staff in catering and modern apprenticeships. He indicated that there are lots of local opportunities which need to be more widely marketed. </w:t>
            </w:r>
          </w:p>
          <w:p w:rsidR="004F0B89" w:rsidRDefault="004F0B89" w:rsidP="001A4776">
            <w:pPr>
              <w:spacing w:after="0" w:line="240" w:lineRule="auto"/>
              <w:rPr>
                <w:rFonts w:cs="Calibri"/>
              </w:rPr>
            </w:pPr>
          </w:p>
          <w:p w:rsidR="004F0B89" w:rsidRPr="006B3EEA" w:rsidRDefault="004F0B89" w:rsidP="00784D3F">
            <w:pPr>
              <w:spacing w:after="0" w:line="240" w:lineRule="auto"/>
              <w:rPr>
                <w:rFonts w:cs="Calibri"/>
              </w:rPr>
            </w:pPr>
            <w:r w:rsidRPr="00784D3F">
              <w:rPr>
                <w:rFonts w:cs="Calibri"/>
                <w:b/>
              </w:rPr>
              <w:t>JB</w:t>
            </w:r>
            <w:r>
              <w:rPr>
                <w:rFonts w:cs="Calibri"/>
              </w:rPr>
              <w:t xml:space="preserve"> indicated that the Young Highland Chef of the Year would be held on the Monday after the Whisky Festival so there was potential to use the marquee</w:t>
            </w:r>
            <w:r w:rsidRPr="002C3815">
              <w:rPr>
                <w:rFonts w:cs="Calibri"/>
                <w:i/>
              </w:rPr>
              <w:t xml:space="preserve">. </w:t>
            </w:r>
            <w:r w:rsidRPr="002C3815">
              <w:rPr>
                <w:rFonts w:cs="Calibri"/>
                <w:i/>
                <w:u w:val="single"/>
              </w:rPr>
              <w:t>Post meeting note</w:t>
            </w:r>
            <w:r w:rsidRPr="002C3815">
              <w:rPr>
                <w:rFonts w:cs="Calibri"/>
                <w:i/>
              </w:rPr>
              <w:t>: small event planned restricted to Burghfield, no public access</w:t>
            </w:r>
            <w:r>
              <w:rPr>
                <w:rFonts w:cs="Calibri"/>
              </w:rPr>
              <w:t xml:space="preserve">. </w:t>
            </w:r>
          </w:p>
        </w:tc>
      </w:tr>
      <w:tr w:rsidR="004F0B89" w:rsidRPr="00077BBB" w:rsidTr="00D63C76">
        <w:tc>
          <w:tcPr>
            <w:tcW w:w="562" w:type="dxa"/>
          </w:tcPr>
          <w:p w:rsidR="004F0B89" w:rsidRPr="00077BBB" w:rsidRDefault="004F0B89" w:rsidP="006B1989">
            <w:pPr>
              <w:spacing w:after="0" w:line="240" w:lineRule="auto"/>
              <w:rPr>
                <w:rFonts w:cs="Calibri"/>
              </w:rPr>
            </w:pPr>
            <w:r w:rsidRPr="00077BBB">
              <w:rPr>
                <w:rFonts w:cs="Calibri"/>
              </w:rPr>
              <w:t>7.</w:t>
            </w:r>
          </w:p>
        </w:tc>
        <w:tc>
          <w:tcPr>
            <w:tcW w:w="2268" w:type="dxa"/>
          </w:tcPr>
          <w:p w:rsidR="004F0B89" w:rsidRPr="00077BBB" w:rsidRDefault="004F0B89" w:rsidP="006B1989">
            <w:pPr>
              <w:spacing w:after="0" w:line="240" w:lineRule="auto"/>
              <w:rPr>
                <w:rFonts w:cs="Calibri"/>
              </w:rPr>
            </w:pPr>
            <w:r w:rsidRPr="00077BBB">
              <w:rPr>
                <w:rFonts w:cs="Calibri"/>
              </w:rPr>
              <w:t>Financial statement</w:t>
            </w:r>
          </w:p>
        </w:tc>
        <w:tc>
          <w:tcPr>
            <w:tcW w:w="6186" w:type="dxa"/>
          </w:tcPr>
          <w:p w:rsidR="004F0B89" w:rsidRPr="00784D3F" w:rsidRDefault="004F0B89" w:rsidP="002B0828">
            <w:pPr>
              <w:spacing w:after="0" w:line="240" w:lineRule="auto"/>
              <w:rPr>
                <w:rFonts w:cs="Calibri"/>
              </w:rPr>
            </w:pPr>
            <w:r>
              <w:rPr>
                <w:rFonts w:cs="Calibri"/>
              </w:rPr>
              <w:t xml:space="preserve">Carried over to next meeting. </w:t>
            </w:r>
          </w:p>
        </w:tc>
      </w:tr>
      <w:tr w:rsidR="004F0B89" w:rsidRPr="00077BBB" w:rsidTr="00D63C76">
        <w:tc>
          <w:tcPr>
            <w:tcW w:w="562" w:type="dxa"/>
          </w:tcPr>
          <w:p w:rsidR="004F0B89" w:rsidRPr="00077BBB" w:rsidRDefault="004F0B89" w:rsidP="006B1989">
            <w:pPr>
              <w:spacing w:after="0" w:line="240" w:lineRule="auto"/>
              <w:rPr>
                <w:rFonts w:cs="Calibri"/>
              </w:rPr>
            </w:pPr>
            <w:r w:rsidRPr="00077BBB">
              <w:rPr>
                <w:rFonts w:cs="Calibri"/>
              </w:rPr>
              <w:t>8.</w:t>
            </w:r>
          </w:p>
        </w:tc>
        <w:tc>
          <w:tcPr>
            <w:tcW w:w="2268" w:type="dxa"/>
          </w:tcPr>
          <w:p w:rsidR="004F0B89" w:rsidRPr="00077BBB" w:rsidRDefault="004F0B89" w:rsidP="006B1989">
            <w:pPr>
              <w:spacing w:after="0" w:line="240" w:lineRule="auto"/>
              <w:rPr>
                <w:rFonts w:cs="Calibri"/>
              </w:rPr>
            </w:pPr>
            <w:r w:rsidRPr="00077BBB">
              <w:rPr>
                <w:rFonts w:cs="Calibri"/>
              </w:rPr>
              <w:t>AOCB</w:t>
            </w:r>
          </w:p>
        </w:tc>
        <w:tc>
          <w:tcPr>
            <w:tcW w:w="6186" w:type="dxa"/>
          </w:tcPr>
          <w:p w:rsidR="004F0B89" w:rsidRDefault="004F0B89" w:rsidP="00724079">
            <w:pPr>
              <w:pStyle w:val="ListParagraph"/>
              <w:numPr>
                <w:ilvl w:val="0"/>
                <w:numId w:val="3"/>
              </w:numPr>
              <w:spacing w:after="0" w:line="240" w:lineRule="auto"/>
              <w:rPr>
                <w:rFonts w:cs="Calibri"/>
              </w:rPr>
            </w:pPr>
            <w:r w:rsidRPr="00077BBB">
              <w:rPr>
                <w:rFonts w:cs="Calibri"/>
              </w:rPr>
              <w:t xml:space="preserve">DONM: </w:t>
            </w:r>
            <w:r>
              <w:rPr>
                <w:rFonts w:cs="Calibri"/>
              </w:rPr>
              <w:t>Tuesday 2 July at</w:t>
            </w:r>
            <w:r w:rsidRPr="00077BBB">
              <w:rPr>
                <w:rFonts w:cs="Calibri"/>
              </w:rPr>
              <w:t xml:space="preserve"> 7pm at RDGC</w:t>
            </w:r>
            <w:r>
              <w:rPr>
                <w:rFonts w:cs="Calibri"/>
              </w:rPr>
              <w:t xml:space="preserve"> then Tuesday 6 August</w:t>
            </w:r>
            <w:r w:rsidRPr="00077BBB">
              <w:rPr>
                <w:rFonts w:cs="Calibri"/>
              </w:rPr>
              <w:t xml:space="preserve">. </w:t>
            </w:r>
            <w:r>
              <w:rPr>
                <w:rFonts w:cs="Calibri"/>
              </w:rPr>
              <w:t>It was noted that meetings will need to change from a Tuesday thereafter.</w:t>
            </w:r>
          </w:p>
          <w:p w:rsidR="004F0B89" w:rsidRDefault="004F0B89" w:rsidP="00C32705">
            <w:pPr>
              <w:pStyle w:val="ListParagraph"/>
              <w:numPr>
                <w:ilvl w:val="0"/>
                <w:numId w:val="3"/>
              </w:numPr>
              <w:spacing w:after="0" w:line="240" w:lineRule="auto"/>
              <w:rPr>
                <w:rFonts w:cs="Calibri"/>
              </w:rPr>
            </w:pPr>
            <w:r>
              <w:rPr>
                <w:rFonts w:cs="Calibri"/>
              </w:rPr>
              <w:t xml:space="preserve">Flowers and Fairs asked whether there might be some funding available (approx. £1000) to pay someone to water the flowers. </w:t>
            </w:r>
            <w:r w:rsidRPr="005A2AD4">
              <w:rPr>
                <w:rFonts w:cs="Calibri"/>
                <w:b/>
              </w:rPr>
              <w:t>JB</w:t>
            </w:r>
            <w:r>
              <w:rPr>
                <w:rFonts w:cs="Calibri"/>
              </w:rPr>
              <w:t xml:space="preserve"> suggested applying to the Common Good; </w:t>
            </w:r>
            <w:r w:rsidRPr="00306AC0">
              <w:rPr>
                <w:rFonts w:cs="Calibri"/>
                <w:b/>
              </w:rPr>
              <w:t>NH</w:t>
            </w:r>
            <w:r>
              <w:rPr>
                <w:rFonts w:cs="Calibri"/>
              </w:rPr>
              <w:t xml:space="preserve"> indicated that RDGC would be happy to consider an application for funding. </w:t>
            </w:r>
          </w:p>
          <w:p w:rsidR="004F0B89" w:rsidRDefault="004F0B89" w:rsidP="00C32705">
            <w:pPr>
              <w:pStyle w:val="ListParagraph"/>
              <w:numPr>
                <w:ilvl w:val="0"/>
                <w:numId w:val="3"/>
              </w:numPr>
              <w:spacing w:after="0" w:line="240" w:lineRule="auto"/>
              <w:rPr>
                <w:rFonts w:cs="Calibri"/>
              </w:rPr>
            </w:pPr>
            <w:r>
              <w:rPr>
                <w:rFonts w:cs="Calibri"/>
              </w:rPr>
              <w:t xml:space="preserve">The beach toilets are being managed by the Dornoch Trust, financed by the Common Good. Someone will open, service and lock them up, as well as lock the pop-up bollards. </w:t>
            </w:r>
          </w:p>
          <w:p w:rsidR="004F0B89" w:rsidRDefault="004F0B89" w:rsidP="00C32705">
            <w:pPr>
              <w:pStyle w:val="ListParagraph"/>
              <w:numPr>
                <w:ilvl w:val="0"/>
                <w:numId w:val="3"/>
              </w:numPr>
              <w:spacing w:after="0" w:line="240" w:lineRule="auto"/>
              <w:rPr>
                <w:rFonts w:cs="Calibri"/>
              </w:rPr>
            </w:pPr>
            <w:r w:rsidRPr="00306AC0">
              <w:rPr>
                <w:rFonts w:cs="Calibri"/>
                <w:b/>
              </w:rPr>
              <w:t>NH</w:t>
            </w:r>
            <w:r>
              <w:rPr>
                <w:rFonts w:cs="Calibri"/>
              </w:rPr>
              <w:t xml:space="preserve"> mentioned that Colin Thompson has requested that DACIC support his planning application to Highland Council for the new distillery. </w:t>
            </w:r>
            <w:r w:rsidRPr="00306AC0">
              <w:rPr>
                <w:rFonts w:cs="Calibri"/>
                <w:b/>
              </w:rPr>
              <w:t>JM</w:t>
            </w:r>
            <w:r>
              <w:rPr>
                <w:rFonts w:cs="Calibri"/>
              </w:rPr>
              <w:t xml:space="preserve"> to take this on, on behalf of DACIC. It was noted that the Thompsons still have to provide HC with a certain amount of detail. </w:t>
            </w:r>
          </w:p>
          <w:p w:rsidR="004F0B89" w:rsidRPr="002330AC" w:rsidRDefault="004F0B89" w:rsidP="008A7A31">
            <w:pPr>
              <w:pStyle w:val="ListParagraph"/>
              <w:numPr>
                <w:ilvl w:val="0"/>
                <w:numId w:val="3"/>
              </w:numPr>
              <w:spacing w:after="0" w:line="240" w:lineRule="auto"/>
              <w:rPr>
                <w:rFonts w:cs="Calibri"/>
              </w:rPr>
            </w:pPr>
            <w:r w:rsidRPr="00306AC0">
              <w:rPr>
                <w:rFonts w:cs="Calibri"/>
                <w:b/>
              </w:rPr>
              <w:t>GS</w:t>
            </w:r>
            <w:r>
              <w:rPr>
                <w:rFonts w:cs="Calibri"/>
              </w:rPr>
              <w:t xml:space="preserve"> reported on the recent licensing meeting and the request for an extension of operating hours of the Coach House. This had been denied and the Monday-Thursday hours retained, Friday and Saturday being to 1am, and Sunday opening from 11am to 11pm. Outside drinking would be allowed but not after 9pm. There would be no music outside at any time and no emptying of bottles between 11pm and 8am</w:t>
            </w:r>
            <w:bookmarkStart w:id="0" w:name="_GoBack"/>
            <w:bookmarkEnd w:id="0"/>
            <w:r>
              <w:rPr>
                <w:rFonts w:cs="Calibri"/>
              </w:rPr>
              <w:t>.</w:t>
            </w:r>
          </w:p>
        </w:tc>
      </w:tr>
    </w:tbl>
    <w:p w:rsidR="004F0B89" w:rsidRPr="00077BBB" w:rsidRDefault="004F0B89">
      <w:pPr>
        <w:rPr>
          <w:rFonts w:cs="Calibri"/>
        </w:rPr>
      </w:pPr>
    </w:p>
    <w:sectPr w:rsidR="004F0B89" w:rsidRPr="00077BBB" w:rsidSect="00D63C76">
      <w:headerReference w:type="default" r:id="rId7"/>
      <w:pgSz w:w="11906" w:h="16838"/>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B89" w:rsidRDefault="004F0B89">
      <w:r>
        <w:separator/>
      </w:r>
    </w:p>
  </w:endnote>
  <w:endnote w:type="continuationSeparator" w:id="0">
    <w:p w:rsidR="004F0B89" w:rsidRDefault="004F0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B89" w:rsidRDefault="004F0B89">
      <w:r>
        <w:separator/>
      </w:r>
    </w:p>
  </w:footnote>
  <w:footnote w:type="continuationSeparator" w:id="0">
    <w:p w:rsidR="004F0B89" w:rsidRDefault="004F0B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B89" w:rsidRPr="00FB539D" w:rsidRDefault="004F0B89" w:rsidP="009A51AF">
    <w:pPr>
      <w:pStyle w:val="Header"/>
      <w:jc w:val="center"/>
      <w:rPr>
        <w:sz w:val="28"/>
        <w:szCs w:val="28"/>
      </w:rPr>
    </w:pPr>
    <w:r>
      <w:rPr>
        <w:sz w:val="28"/>
        <w:szCs w:val="28"/>
      </w:rPr>
      <w:t>Minute of the meeting of DACIC board 28 May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CA5"/>
    <w:multiLevelType w:val="hybridMultilevel"/>
    <w:tmpl w:val="F07ED1D2"/>
    <w:lvl w:ilvl="0" w:tplc="CEB8184A">
      <w:start w:val="1"/>
      <w:numFmt w:val="lowerRoman"/>
      <w:lvlText w:val="%1."/>
      <w:lvlJc w:val="righ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1E84D15"/>
    <w:multiLevelType w:val="hybridMultilevel"/>
    <w:tmpl w:val="EC341820"/>
    <w:lvl w:ilvl="0" w:tplc="4176D32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3562C5D"/>
    <w:multiLevelType w:val="hybridMultilevel"/>
    <w:tmpl w:val="74F42FD0"/>
    <w:lvl w:ilvl="0" w:tplc="5EA2F15E">
      <w:start w:val="1"/>
      <w:numFmt w:val="decimal"/>
      <w:lvlText w:val="%1."/>
      <w:lvlJc w:val="left"/>
      <w:pPr>
        <w:tabs>
          <w:tab w:val="num" w:pos="360"/>
        </w:tabs>
        <w:ind w:left="360" w:hanging="360"/>
      </w:pPr>
      <w:rPr>
        <w:rFonts w:cs="Times New Roman" w:hint="default"/>
      </w:rPr>
    </w:lvl>
    <w:lvl w:ilvl="1" w:tplc="AB52EC5A">
      <w:start w:val="1"/>
      <w:numFmt w:val="lowerLetter"/>
      <w:lvlText w:val="%2."/>
      <w:lvlJc w:val="left"/>
      <w:pPr>
        <w:tabs>
          <w:tab w:val="num" w:pos="1080"/>
        </w:tabs>
        <w:ind w:left="1080" w:hanging="360"/>
      </w:pPr>
      <w:rPr>
        <w:rFonts w:cs="Times New Roman" w:hint="default"/>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nsid w:val="06A05202"/>
    <w:multiLevelType w:val="hybridMultilevel"/>
    <w:tmpl w:val="DAC666A2"/>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7A212D8"/>
    <w:multiLevelType w:val="hybridMultilevel"/>
    <w:tmpl w:val="5DA4B4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EC6C28"/>
    <w:multiLevelType w:val="hybridMultilevel"/>
    <w:tmpl w:val="A2B43AD6"/>
    <w:lvl w:ilvl="0" w:tplc="CEB8184A">
      <w:start w:val="1"/>
      <w:numFmt w:val="lowerRoman"/>
      <w:lvlText w:val="%1."/>
      <w:lvlJc w:val="righ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1EC4DE8"/>
    <w:multiLevelType w:val="hybridMultilevel"/>
    <w:tmpl w:val="23D4F158"/>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2975432"/>
    <w:multiLevelType w:val="hybridMultilevel"/>
    <w:tmpl w:val="E97CE0F8"/>
    <w:lvl w:ilvl="0" w:tplc="6BC4BE2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7B352D3"/>
    <w:multiLevelType w:val="hybridMultilevel"/>
    <w:tmpl w:val="6408F07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BB47078"/>
    <w:multiLevelType w:val="hybridMultilevel"/>
    <w:tmpl w:val="D5163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E4A2A87"/>
    <w:multiLevelType w:val="hybridMultilevel"/>
    <w:tmpl w:val="82F08EB0"/>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0715100"/>
    <w:multiLevelType w:val="hybridMultilevel"/>
    <w:tmpl w:val="9B3CF69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200173B"/>
    <w:multiLevelType w:val="hybridMultilevel"/>
    <w:tmpl w:val="0658C79E"/>
    <w:lvl w:ilvl="0" w:tplc="08090019">
      <w:start w:val="1"/>
      <w:numFmt w:val="lowerLetter"/>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nsid w:val="24A16469"/>
    <w:multiLevelType w:val="hybridMultilevel"/>
    <w:tmpl w:val="BCDA922A"/>
    <w:lvl w:ilvl="0" w:tplc="0809001B">
      <w:start w:val="1"/>
      <w:numFmt w:val="lowerRoman"/>
      <w:lvlText w:val="%1."/>
      <w:lvlJc w:val="right"/>
      <w:pPr>
        <w:ind w:left="743" w:hanging="360"/>
      </w:pPr>
      <w:rPr>
        <w:rFonts w:cs="Times New Roman"/>
      </w:rPr>
    </w:lvl>
    <w:lvl w:ilvl="1" w:tplc="08090019" w:tentative="1">
      <w:start w:val="1"/>
      <w:numFmt w:val="lowerLetter"/>
      <w:lvlText w:val="%2."/>
      <w:lvlJc w:val="left"/>
      <w:pPr>
        <w:ind w:left="1463" w:hanging="360"/>
      </w:pPr>
      <w:rPr>
        <w:rFonts w:cs="Times New Roman"/>
      </w:rPr>
    </w:lvl>
    <w:lvl w:ilvl="2" w:tplc="0809001B" w:tentative="1">
      <w:start w:val="1"/>
      <w:numFmt w:val="lowerRoman"/>
      <w:lvlText w:val="%3."/>
      <w:lvlJc w:val="right"/>
      <w:pPr>
        <w:ind w:left="2183" w:hanging="180"/>
      </w:pPr>
      <w:rPr>
        <w:rFonts w:cs="Times New Roman"/>
      </w:rPr>
    </w:lvl>
    <w:lvl w:ilvl="3" w:tplc="0809000F" w:tentative="1">
      <w:start w:val="1"/>
      <w:numFmt w:val="decimal"/>
      <w:lvlText w:val="%4."/>
      <w:lvlJc w:val="left"/>
      <w:pPr>
        <w:ind w:left="2903" w:hanging="360"/>
      </w:pPr>
      <w:rPr>
        <w:rFonts w:cs="Times New Roman"/>
      </w:rPr>
    </w:lvl>
    <w:lvl w:ilvl="4" w:tplc="08090019" w:tentative="1">
      <w:start w:val="1"/>
      <w:numFmt w:val="lowerLetter"/>
      <w:lvlText w:val="%5."/>
      <w:lvlJc w:val="left"/>
      <w:pPr>
        <w:ind w:left="3623" w:hanging="360"/>
      </w:pPr>
      <w:rPr>
        <w:rFonts w:cs="Times New Roman"/>
      </w:rPr>
    </w:lvl>
    <w:lvl w:ilvl="5" w:tplc="0809001B" w:tentative="1">
      <w:start w:val="1"/>
      <w:numFmt w:val="lowerRoman"/>
      <w:lvlText w:val="%6."/>
      <w:lvlJc w:val="right"/>
      <w:pPr>
        <w:ind w:left="4343" w:hanging="180"/>
      </w:pPr>
      <w:rPr>
        <w:rFonts w:cs="Times New Roman"/>
      </w:rPr>
    </w:lvl>
    <w:lvl w:ilvl="6" w:tplc="0809000F" w:tentative="1">
      <w:start w:val="1"/>
      <w:numFmt w:val="decimal"/>
      <w:lvlText w:val="%7."/>
      <w:lvlJc w:val="left"/>
      <w:pPr>
        <w:ind w:left="5063" w:hanging="360"/>
      </w:pPr>
      <w:rPr>
        <w:rFonts w:cs="Times New Roman"/>
      </w:rPr>
    </w:lvl>
    <w:lvl w:ilvl="7" w:tplc="08090019" w:tentative="1">
      <w:start w:val="1"/>
      <w:numFmt w:val="lowerLetter"/>
      <w:lvlText w:val="%8."/>
      <w:lvlJc w:val="left"/>
      <w:pPr>
        <w:ind w:left="5783" w:hanging="360"/>
      </w:pPr>
      <w:rPr>
        <w:rFonts w:cs="Times New Roman"/>
      </w:rPr>
    </w:lvl>
    <w:lvl w:ilvl="8" w:tplc="0809001B" w:tentative="1">
      <w:start w:val="1"/>
      <w:numFmt w:val="lowerRoman"/>
      <w:lvlText w:val="%9."/>
      <w:lvlJc w:val="right"/>
      <w:pPr>
        <w:ind w:left="6503" w:hanging="180"/>
      </w:pPr>
      <w:rPr>
        <w:rFonts w:cs="Times New Roman"/>
      </w:rPr>
    </w:lvl>
  </w:abstractNum>
  <w:abstractNum w:abstractNumId="14">
    <w:nsid w:val="26541F2E"/>
    <w:multiLevelType w:val="hybridMultilevel"/>
    <w:tmpl w:val="E5441E54"/>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2E51190E"/>
    <w:multiLevelType w:val="hybridMultilevel"/>
    <w:tmpl w:val="BF1658E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349C72A5"/>
    <w:multiLevelType w:val="multilevel"/>
    <w:tmpl w:val="F126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ADA7141"/>
    <w:multiLevelType w:val="hybridMultilevel"/>
    <w:tmpl w:val="35EE660C"/>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44B7536A"/>
    <w:multiLevelType w:val="hybridMultilevel"/>
    <w:tmpl w:val="C24C628E"/>
    <w:lvl w:ilvl="0" w:tplc="08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9">
    <w:nsid w:val="44D84A3F"/>
    <w:multiLevelType w:val="hybridMultilevel"/>
    <w:tmpl w:val="4EB4C94E"/>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4693430F"/>
    <w:multiLevelType w:val="hybridMultilevel"/>
    <w:tmpl w:val="65EEE820"/>
    <w:lvl w:ilvl="0" w:tplc="08090019">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nsid w:val="47263D23"/>
    <w:multiLevelType w:val="hybridMultilevel"/>
    <w:tmpl w:val="479219FC"/>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4B5828B1"/>
    <w:multiLevelType w:val="hybridMultilevel"/>
    <w:tmpl w:val="4EB4C94E"/>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C6E621E"/>
    <w:multiLevelType w:val="hybridMultilevel"/>
    <w:tmpl w:val="0658C79E"/>
    <w:lvl w:ilvl="0" w:tplc="08090019">
      <w:start w:val="1"/>
      <w:numFmt w:val="lowerLetter"/>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4">
    <w:nsid w:val="52513373"/>
    <w:multiLevelType w:val="hybridMultilevel"/>
    <w:tmpl w:val="29D8C10E"/>
    <w:lvl w:ilvl="0" w:tplc="08090019">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5">
    <w:nsid w:val="549E7A5C"/>
    <w:multiLevelType w:val="hybridMultilevel"/>
    <w:tmpl w:val="E4BCC01C"/>
    <w:lvl w:ilvl="0" w:tplc="0809001B">
      <w:start w:val="1"/>
      <w:numFmt w:val="lowerRoman"/>
      <w:lvlText w:val="%1."/>
      <w:lvlJc w:val="right"/>
      <w:pPr>
        <w:tabs>
          <w:tab w:val="num" w:pos="720"/>
        </w:tabs>
        <w:ind w:left="720" w:hanging="360"/>
      </w:pPr>
      <w:rPr>
        <w:rFonts w:cs="Times New Roman" w:hint="default"/>
      </w:rPr>
    </w:lvl>
    <w:lvl w:ilvl="1" w:tplc="AB52EC5A">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54E0637E"/>
    <w:multiLevelType w:val="hybridMultilevel"/>
    <w:tmpl w:val="480414F4"/>
    <w:lvl w:ilvl="0" w:tplc="0809001B">
      <w:start w:val="1"/>
      <w:numFmt w:val="lowerRoman"/>
      <w:lvlText w:val="%1."/>
      <w:lvlJc w:val="righ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nsid w:val="555D1067"/>
    <w:multiLevelType w:val="hybridMultilevel"/>
    <w:tmpl w:val="C24C628E"/>
    <w:lvl w:ilvl="0" w:tplc="08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8">
    <w:nsid w:val="57C905FE"/>
    <w:multiLevelType w:val="hybridMultilevel"/>
    <w:tmpl w:val="1222EF6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5AFB1D83"/>
    <w:multiLevelType w:val="hybridMultilevel"/>
    <w:tmpl w:val="80E074DC"/>
    <w:lvl w:ilvl="0" w:tplc="0809001B">
      <w:start w:val="1"/>
      <w:numFmt w:val="lowerRoman"/>
      <w:lvlText w:val="%1."/>
      <w:lvlJc w:val="righ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0">
    <w:nsid w:val="66F05195"/>
    <w:multiLevelType w:val="hybridMultilevel"/>
    <w:tmpl w:val="F30234E4"/>
    <w:lvl w:ilvl="0" w:tplc="D5F012A0">
      <w:start w:val="3"/>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697C0AB5"/>
    <w:multiLevelType w:val="hybridMultilevel"/>
    <w:tmpl w:val="CAD026B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7548189A"/>
    <w:multiLevelType w:val="hybridMultilevel"/>
    <w:tmpl w:val="1F6E2258"/>
    <w:lvl w:ilvl="0" w:tplc="0809001B">
      <w:start w:val="1"/>
      <w:numFmt w:val="lowerRoman"/>
      <w:lvlText w:val="%1."/>
      <w:lvlJc w:val="right"/>
      <w:pPr>
        <w:tabs>
          <w:tab w:val="num" w:pos="720"/>
        </w:tabs>
        <w:ind w:left="720" w:hanging="360"/>
      </w:pPr>
      <w:rPr>
        <w:rFonts w:cs="Times New Roman" w:hint="default"/>
      </w:rPr>
    </w:lvl>
    <w:lvl w:ilvl="1" w:tplc="AB52EC5A">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79AC1083"/>
    <w:multiLevelType w:val="hybridMultilevel"/>
    <w:tmpl w:val="99A28896"/>
    <w:lvl w:ilvl="0" w:tplc="AF329812">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4">
    <w:nsid w:val="7C686270"/>
    <w:multiLevelType w:val="hybridMultilevel"/>
    <w:tmpl w:val="4B3EE8C8"/>
    <w:lvl w:ilvl="0" w:tplc="0809001B">
      <w:start w:val="1"/>
      <w:numFmt w:val="lowerRoman"/>
      <w:lvlText w:val="%1."/>
      <w:lvlJc w:val="right"/>
      <w:pPr>
        <w:tabs>
          <w:tab w:val="num" w:pos="720"/>
        </w:tabs>
        <w:ind w:left="720" w:hanging="360"/>
      </w:pPr>
      <w:rPr>
        <w:rFonts w:cs="Times New Roman" w:hint="default"/>
      </w:rPr>
    </w:lvl>
    <w:lvl w:ilvl="1" w:tplc="AB52EC5A">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7D0578ED"/>
    <w:multiLevelType w:val="hybridMultilevel"/>
    <w:tmpl w:val="BA944886"/>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1"/>
  </w:num>
  <w:num w:numId="2">
    <w:abstractNumId w:val="24"/>
  </w:num>
  <w:num w:numId="3">
    <w:abstractNumId w:val="20"/>
  </w:num>
  <w:num w:numId="4">
    <w:abstractNumId w:val="2"/>
  </w:num>
  <w:num w:numId="5">
    <w:abstractNumId w:val="26"/>
  </w:num>
  <w:num w:numId="6">
    <w:abstractNumId w:val="21"/>
  </w:num>
  <w:num w:numId="7">
    <w:abstractNumId w:val="13"/>
  </w:num>
  <w:num w:numId="8">
    <w:abstractNumId w:val="11"/>
  </w:num>
  <w:num w:numId="9">
    <w:abstractNumId w:val="10"/>
  </w:num>
  <w:num w:numId="10">
    <w:abstractNumId w:val="31"/>
  </w:num>
  <w:num w:numId="11">
    <w:abstractNumId w:val="35"/>
  </w:num>
  <w:num w:numId="12">
    <w:abstractNumId w:val="5"/>
  </w:num>
  <w:num w:numId="13">
    <w:abstractNumId w:val="12"/>
  </w:num>
  <w:num w:numId="14">
    <w:abstractNumId w:val="14"/>
  </w:num>
  <w:num w:numId="15">
    <w:abstractNumId w:val="9"/>
  </w:num>
  <w:num w:numId="16">
    <w:abstractNumId w:val="27"/>
  </w:num>
  <w:num w:numId="17">
    <w:abstractNumId w:val="16"/>
  </w:num>
  <w:num w:numId="18">
    <w:abstractNumId w:val="18"/>
  </w:num>
  <w:num w:numId="19">
    <w:abstractNumId w:val="4"/>
  </w:num>
  <w:num w:numId="20">
    <w:abstractNumId w:val="22"/>
  </w:num>
  <w:num w:numId="21">
    <w:abstractNumId w:val="19"/>
  </w:num>
  <w:num w:numId="22">
    <w:abstractNumId w:val="8"/>
  </w:num>
  <w:num w:numId="23">
    <w:abstractNumId w:val="23"/>
  </w:num>
  <w:num w:numId="24">
    <w:abstractNumId w:val="33"/>
  </w:num>
  <w:num w:numId="25">
    <w:abstractNumId w:val="7"/>
  </w:num>
  <w:num w:numId="26">
    <w:abstractNumId w:val="0"/>
  </w:num>
  <w:num w:numId="27">
    <w:abstractNumId w:val="3"/>
  </w:num>
  <w:num w:numId="28">
    <w:abstractNumId w:val="30"/>
  </w:num>
  <w:num w:numId="29">
    <w:abstractNumId w:val="28"/>
  </w:num>
  <w:num w:numId="30">
    <w:abstractNumId w:val="15"/>
  </w:num>
  <w:num w:numId="31">
    <w:abstractNumId w:val="34"/>
  </w:num>
  <w:num w:numId="32">
    <w:abstractNumId w:val="32"/>
  </w:num>
  <w:num w:numId="33">
    <w:abstractNumId w:val="29"/>
  </w:num>
  <w:num w:numId="34">
    <w:abstractNumId w:val="17"/>
  </w:num>
  <w:num w:numId="35">
    <w:abstractNumId w:val="6"/>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8"/>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55EF"/>
    <w:rsid w:val="00002731"/>
    <w:rsid w:val="00002BBF"/>
    <w:rsid w:val="00012309"/>
    <w:rsid w:val="00015DAA"/>
    <w:rsid w:val="00022346"/>
    <w:rsid w:val="00026BBD"/>
    <w:rsid w:val="00033CB0"/>
    <w:rsid w:val="00033E19"/>
    <w:rsid w:val="00036220"/>
    <w:rsid w:val="00053C0F"/>
    <w:rsid w:val="0005451B"/>
    <w:rsid w:val="00062B9D"/>
    <w:rsid w:val="00077A60"/>
    <w:rsid w:val="00077BBB"/>
    <w:rsid w:val="000800F6"/>
    <w:rsid w:val="00083A21"/>
    <w:rsid w:val="00085A2C"/>
    <w:rsid w:val="00094B2A"/>
    <w:rsid w:val="00095ED4"/>
    <w:rsid w:val="000C7BFB"/>
    <w:rsid w:val="000E3487"/>
    <w:rsid w:val="000F4EC9"/>
    <w:rsid w:val="00100D1D"/>
    <w:rsid w:val="001014DD"/>
    <w:rsid w:val="00144F30"/>
    <w:rsid w:val="00153099"/>
    <w:rsid w:val="00167299"/>
    <w:rsid w:val="0018441F"/>
    <w:rsid w:val="00185A7F"/>
    <w:rsid w:val="00190046"/>
    <w:rsid w:val="00191110"/>
    <w:rsid w:val="0019534B"/>
    <w:rsid w:val="001A3314"/>
    <w:rsid w:val="001A4776"/>
    <w:rsid w:val="001C4F98"/>
    <w:rsid w:val="001C6D6F"/>
    <w:rsid w:val="001D59E2"/>
    <w:rsid w:val="001E0B99"/>
    <w:rsid w:val="001E0FAE"/>
    <w:rsid w:val="002004E6"/>
    <w:rsid w:val="00206C94"/>
    <w:rsid w:val="002071EB"/>
    <w:rsid w:val="00216504"/>
    <w:rsid w:val="00217BBC"/>
    <w:rsid w:val="00221ADC"/>
    <w:rsid w:val="0022377A"/>
    <w:rsid w:val="00224FF9"/>
    <w:rsid w:val="002323B7"/>
    <w:rsid w:val="002330AC"/>
    <w:rsid w:val="0024466B"/>
    <w:rsid w:val="00245E0E"/>
    <w:rsid w:val="0025020A"/>
    <w:rsid w:val="00250828"/>
    <w:rsid w:val="00253053"/>
    <w:rsid w:val="00254E78"/>
    <w:rsid w:val="00283A7C"/>
    <w:rsid w:val="00290276"/>
    <w:rsid w:val="00297901"/>
    <w:rsid w:val="002A3A08"/>
    <w:rsid w:val="002A67C2"/>
    <w:rsid w:val="002B0828"/>
    <w:rsid w:val="002B6378"/>
    <w:rsid w:val="002B7908"/>
    <w:rsid w:val="002C3815"/>
    <w:rsid w:val="002C637F"/>
    <w:rsid w:val="002D65D0"/>
    <w:rsid w:val="002D70AA"/>
    <w:rsid w:val="002E1C9B"/>
    <w:rsid w:val="002E1E98"/>
    <w:rsid w:val="002E6D7C"/>
    <w:rsid w:val="002F2FD8"/>
    <w:rsid w:val="00306AC0"/>
    <w:rsid w:val="00306FD8"/>
    <w:rsid w:val="003117E7"/>
    <w:rsid w:val="00314D93"/>
    <w:rsid w:val="00322D54"/>
    <w:rsid w:val="00325C32"/>
    <w:rsid w:val="00343B06"/>
    <w:rsid w:val="00346C3C"/>
    <w:rsid w:val="0036170F"/>
    <w:rsid w:val="00363230"/>
    <w:rsid w:val="0037016E"/>
    <w:rsid w:val="003875F3"/>
    <w:rsid w:val="00395A48"/>
    <w:rsid w:val="003963AE"/>
    <w:rsid w:val="003B09C8"/>
    <w:rsid w:val="003B352B"/>
    <w:rsid w:val="003C6602"/>
    <w:rsid w:val="003F2B7A"/>
    <w:rsid w:val="003F4F9B"/>
    <w:rsid w:val="00400585"/>
    <w:rsid w:val="00403E5C"/>
    <w:rsid w:val="00411EBE"/>
    <w:rsid w:val="004148FD"/>
    <w:rsid w:val="00445221"/>
    <w:rsid w:val="00445D6B"/>
    <w:rsid w:val="00447AB5"/>
    <w:rsid w:val="004609C0"/>
    <w:rsid w:val="00461EFC"/>
    <w:rsid w:val="00464C1E"/>
    <w:rsid w:val="00464CBD"/>
    <w:rsid w:val="00490D03"/>
    <w:rsid w:val="00493A1B"/>
    <w:rsid w:val="004A43B0"/>
    <w:rsid w:val="004D1AC6"/>
    <w:rsid w:val="004D1AD6"/>
    <w:rsid w:val="004D2E28"/>
    <w:rsid w:val="004F034A"/>
    <w:rsid w:val="004F0B89"/>
    <w:rsid w:val="004F0DA9"/>
    <w:rsid w:val="004F3111"/>
    <w:rsid w:val="00511774"/>
    <w:rsid w:val="00513765"/>
    <w:rsid w:val="00526392"/>
    <w:rsid w:val="00530C90"/>
    <w:rsid w:val="0053461F"/>
    <w:rsid w:val="00541989"/>
    <w:rsid w:val="00546EC7"/>
    <w:rsid w:val="00553AAC"/>
    <w:rsid w:val="00563F89"/>
    <w:rsid w:val="005807CE"/>
    <w:rsid w:val="005A1198"/>
    <w:rsid w:val="005A2AD4"/>
    <w:rsid w:val="005A4C4E"/>
    <w:rsid w:val="005C764B"/>
    <w:rsid w:val="005D1278"/>
    <w:rsid w:val="005D1733"/>
    <w:rsid w:val="005E2021"/>
    <w:rsid w:val="005E4F97"/>
    <w:rsid w:val="005F0B02"/>
    <w:rsid w:val="005F4F64"/>
    <w:rsid w:val="005F524B"/>
    <w:rsid w:val="00602B9D"/>
    <w:rsid w:val="00614D7D"/>
    <w:rsid w:val="0063160B"/>
    <w:rsid w:val="00650774"/>
    <w:rsid w:val="006507A3"/>
    <w:rsid w:val="00657F7B"/>
    <w:rsid w:val="006629CA"/>
    <w:rsid w:val="0066668C"/>
    <w:rsid w:val="00671EDD"/>
    <w:rsid w:val="00681279"/>
    <w:rsid w:val="00683BA0"/>
    <w:rsid w:val="00685E9D"/>
    <w:rsid w:val="00685EA6"/>
    <w:rsid w:val="00686DA3"/>
    <w:rsid w:val="00686EB0"/>
    <w:rsid w:val="00693B8E"/>
    <w:rsid w:val="00694A9A"/>
    <w:rsid w:val="006A25C3"/>
    <w:rsid w:val="006A353A"/>
    <w:rsid w:val="006B1989"/>
    <w:rsid w:val="006B3EEA"/>
    <w:rsid w:val="006D48C9"/>
    <w:rsid w:val="006E1C39"/>
    <w:rsid w:val="006E34EA"/>
    <w:rsid w:val="006F42A4"/>
    <w:rsid w:val="007052CF"/>
    <w:rsid w:val="00724079"/>
    <w:rsid w:val="00731B3A"/>
    <w:rsid w:val="00734DB9"/>
    <w:rsid w:val="00746388"/>
    <w:rsid w:val="00752CA1"/>
    <w:rsid w:val="00757D95"/>
    <w:rsid w:val="0076072A"/>
    <w:rsid w:val="00761C9E"/>
    <w:rsid w:val="00777188"/>
    <w:rsid w:val="00783B2A"/>
    <w:rsid w:val="00784D3F"/>
    <w:rsid w:val="00786073"/>
    <w:rsid w:val="00795595"/>
    <w:rsid w:val="007A21DA"/>
    <w:rsid w:val="007A4B0B"/>
    <w:rsid w:val="007B13D0"/>
    <w:rsid w:val="007B1C6D"/>
    <w:rsid w:val="007C01CC"/>
    <w:rsid w:val="007D0D5E"/>
    <w:rsid w:val="007E0410"/>
    <w:rsid w:val="007E6111"/>
    <w:rsid w:val="0080722E"/>
    <w:rsid w:val="00810E82"/>
    <w:rsid w:val="0081241E"/>
    <w:rsid w:val="0081290A"/>
    <w:rsid w:val="00813B5A"/>
    <w:rsid w:val="00830092"/>
    <w:rsid w:val="00831710"/>
    <w:rsid w:val="0083641D"/>
    <w:rsid w:val="00843220"/>
    <w:rsid w:val="0085514D"/>
    <w:rsid w:val="008658FD"/>
    <w:rsid w:val="0087562A"/>
    <w:rsid w:val="00877ACA"/>
    <w:rsid w:val="00883C6C"/>
    <w:rsid w:val="00896532"/>
    <w:rsid w:val="008A7A31"/>
    <w:rsid w:val="008B6548"/>
    <w:rsid w:val="008C325E"/>
    <w:rsid w:val="008D4311"/>
    <w:rsid w:val="008D592B"/>
    <w:rsid w:val="008E5510"/>
    <w:rsid w:val="008E5FBE"/>
    <w:rsid w:val="00903E46"/>
    <w:rsid w:val="00906ADA"/>
    <w:rsid w:val="009074F6"/>
    <w:rsid w:val="00923CC0"/>
    <w:rsid w:val="009241B3"/>
    <w:rsid w:val="009358D9"/>
    <w:rsid w:val="00961568"/>
    <w:rsid w:val="0097339C"/>
    <w:rsid w:val="00982606"/>
    <w:rsid w:val="00983295"/>
    <w:rsid w:val="00994482"/>
    <w:rsid w:val="00994CB3"/>
    <w:rsid w:val="009967D8"/>
    <w:rsid w:val="009967FB"/>
    <w:rsid w:val="009A137F"/>
    <w:rsid w:val="009A51AF"/>
    <w:rsid w:val="009A5915"/>
    <w:rsid w:val="009B3EB3"/>
    <w:rsid w:val="009C72A8"/>
    <w:rsid w:val="009E007A"/>
    <w:rsid w:val="009F2BAA"/>
    <w:rsid w:val="00A20766"/>
    <w:rsid w:val="00A2170E"/>
    <w:rsid w:val="00A344D3"/>
    <w:rsid w:val="00A47340"/>
    <w:rsid w:val="00A54CE1"/>
    <w:rsid w:val="00A55478"/>
    <w:rsid w:val="00A66A54"/>
    <w:rsid w:val="00A70CB3"/>
    <w:rsid w:val="00A71360"/>
    <w:rsid w:val="00A73C77"/>
    <w:rsid w:val="00A77847"/>
    <w:rsid w:val="00AA6404"/>
    <w:rsid w:val="00AA6BC9"/>
    <w:rsid w:val="00AB204C"/>
    <w:rsid w:val="00AC166E"/>
    <w:rsid w:val="00AC4DC9"/>
    <w:rsid w:val="00AC5682"/>
    <w:rsid w:val="00AC70AF"/>
    <w:rsid w:val="00AD1B42"/>
    <w:rsid w:val="00AD6D26"/>
    <w:rsid w:val="00AD7828"/>
    <w:rsid w:val="00AE01CC"/>
    <w:rsid w:val="00AE2DDD"/>
    <w:rsid w:val="00AF0C41"/>
    <w:rsid w:val="00AF0F61"/>
    <w:rsid w:val="00AF1468"/>
    <w:rsid w:val="00AF1AC3"/>
    <w:rsid w:val="00AF3500"/>
    <w:rsid w:val="00AF48F0"/>
    <w:rsid w:val="00B075D2"/>
    <w:rsid w:val="00B1654D"/>
    <w:rsid w:val="00B355EF"/>
    <w:rsid w:val="00B53094"/>
    <w:rsid w:val="00B558F7"/>
    <w:rsid w:val="00B570A1"/>
    <w:rsid w:val="00BA0625"/>
    <w:rsid w:val="00BA3367"/>
    <w:rsid w:val="00BA7C47"/>
    <w:rsid w:val="00BB1D44"/>
    <w:rsid w:val="00BC62AB"/>
    <w:rsid w:val="00BD5DDB"/>
    <w:rsid w:val="00BE08B2"/>
    <w:rsid w:val="00BE1995"/>
    <w:rsid w:val="00BE61FF"/>
    <w:rsid w:val="00C00FA4"/>
    <w:rsid w:val="00C04B24"/>
    <w:rsid w:val="00C0726A"/>
    <w:rsid w:val="00C12FB5"/>
    <w:rsid w:val="00C32705"/>
    <w:rsid w:val="00C370F6"/>
    <w:rsid w:val="00C51E61"/>
    <w:rsid w:val="00C547B5"/>
    <w:rsid w:val="00C57DD7"/>
    <w:rsid w:val="00C62B7C"/>
    <w:rsid w:val="00C651A5"/>
    <w:rsid w:val="00C7090B"/>
    <w:rsid w:val="00C72867"/>
    <w:rsid w:val="00C758BF"/>
    <w:rsid w:val="00CA6432"/>
    <w:rsid w:val="00CB2F8A"/>
    <w:rsid w:val="00CC7AB0"/>
    <w:rsid w:val="00CD1C0B"/>
    <w:rsid w:val="00CE7F5C"/>
    <w:rsid w:val="00D037FE"/>
    <w:rsid w:val="00D04750"/>
    <w:rsid w:val="00D14ADD"/>
    <w:rsid w:val="00D34EDF"/>
    <w:rsid w:val="00D37DE7"/>
    <w:rsid w:val="00D60179"/>
    <w:rsid w:val="00D60FCF"/>
    <w:rsid w:val="00D63C76"/>
    <w:rsid w:val="00D67A22"/>
    <w:rsid w:val="00D72CED"/>
    <w:rsid w:val="00D80D8F"/>
    <w:rsid w:val="00D8799C"/>
    <w:rsid w:val="00D91726"/>
    <w:rsid w:val="00D942BF"/>
    <w:rsid w:val="00DA610C"/>
    <w:rsid w:val="00DB5A79"/>
    <w:rsid w:val="00DC202B"/>
    <w:rsid w:val="00DD6F9C"/>
    <w:rsid w:val="00DF2E61"/>
    <w:rsid w:val="00DF3C21"/>
    <w:rsid w:val="00E12C34"/>
    <w:rsid w:val="00E27454"/>
    <w:rsid w:val="00E302DE"/>
    <w:rsid w:val="00E30ACC"/>
    <w:rsid w:val="00E311C2"/>
    <w:rsid w:val="00E32595"/>
    <w:rsid w:val="00E32BAD"/>
    <w:rsid w:val="00E41503"/>
    <w:rsid w:val="00E617C0"/>
    <w:rsid w:val="00E72081"/>
    <w:rsid w:val="00E82E64"/>
    <w:rsid w:val="00E911F4"/>
    <w:rsid w:val="00E92F55"/>
    <w:rsid w:val="00EB03BE"/>
    <w:rsid w:val="00EB157C"/>
    <w:rsid w:val="00EB1C7B"/>
    <w:rsid w:val="00EB4400"/>
    <w:rsid w:val="00EC6006"/>
    <w:rsid w:val="00ED0608"/>
    <w:rsid w:val="00ED220D"/>
    <w:rsid w:val="00ED5491"/>
    <w:rsid w:val="00EE025F"/>
    <w:rsid w:val="00EE0509"/>
    <w:rsid w:val="00EE6F03"/>
    <w:rsid w:val="00EF1469"/>
    <w:rsid w:val="00F013C9"/>
    <w:rsid w:val="00F02B89"/>
    <w:rsid w:val="00F052EE"/>
    <w:rsid w:val="00F11AD9"/>
    <w:rsid w:val="00F1686F"/>
    <w:rsid w:val="00F21ED8"/>
    <w:rsid w:val="00F32F20"/>
    <w:rsid w:val="00F46AB3"/>
    <w:rsid w:val="00F512A1"/>
    <w:rsid w:val="00F602FC"/>
    <w:rsid w:val="00F807DA"/>
    <w:rsid w:val="00F80891"/>
    <w:rsid w:val="00F96B2A"/>
    <w:rsid w:val="00FA3343"/>
    <w:rsid w:val="00FB1F14"/>
    <w:rsid w:val="00FB539D"/>
    <w:rsid w:val="00FC4E63"/>
    <w:rsid w:val="00FD2707"/>
    <w:rsid w:val="00FD27E1"/>
    <w:rsid w:val="00FD6971"/>
    <w:rsid w:val="00FD7659"/>
    <w:rsid w:val="00FD79C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B2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355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6072A"/>
    <w:pPr>
      <w:ind w:left="720"/>
      <w:contextualSpacing/>
    </w:pPr>
  </w:style>
  <w:style w:type="paragraph" w:styleId="Header">
    <w:name w:val="header"/>
    <w:basedOn w:val="Normal"/>
    <w:link w:val="HeaderChar"/>
    <w:uiPriority w:val="99"/>
    <w:rsid w:val="00FB539D"/>
    <w:pPr>
      <w:tabs>
        <w:tab w:val="center" w:pos="4153"/>
        <w:tab w:val="right" w:pos="8306"/>
      </w:tabs>
    </w:pPr>
  </w:style>
  <w:style w:type="character" w:customStyle="1" w:styleId="HeaderChar">
    <w:name w:val="Header Char"/>
    <w:basedOn w:val="DefaultParagraphFont"/>
    <w:link w:val="Header"/>
    <w:uiPriority w:val="99"/>
    <w:semiHidden/>
    <w:locked/>
    <w:rsid w:val="00ED0608"/>
    <w:rPr>
      <w:rFonts w:cs="Times New Roman"/>
      <w:lang w:eastAsia="en-US"/>
    </w:rPr>
  </w:style>
  <w:style w:type="paragraph" w:styleId="Footer">
    <w:name w:val="footer"/>
    <w:basedOn w:val="Normal"/>
    <w:link w:val="FooterChar"/>
    <w:uiPriority w:val="99"/>
    <w:rsid w:val="00FB539D"/>
    <w:pPr>
      <w:tabs>
        <w:tab w:val="center" w:pos="4153"/>
        <w:tab w:val="right" w:pos="8306"/>
      </w:tabs>
    </w:pPr>
  </w:style>
  <w:style w:type="character" w:customStyle="1" w:styleId="FooterChar">
    <w:name w:val="Footer Char"/>
    <w:basedOn w:val="DefaultParagraphFont"/>
    <w:link w:val="Footer"/>
    <w:uiPriority w:val="99"/>
    <w:semiHidden/>
    <w:locked/>
    <w:rsid w:val="00ED0608"/>
    <w:rPr>
      <w:rFonts w:cs="Times New Roman"/>
      <w:lang w:eastAsia="en-US"/>
    </w:rPr>
  </w:style>
  <w:style w:type="character" w:styleId="Strong">
    <w:name w:val="Strong"/>
    <w:basedOn w:val="DefaultParagraphFont"/>
    <w:uiPriority w:val="99"/>
    <w:qFormat/>
    <w:locked/>
    <w:rsid w:val="00883C6C"/>
    <w:rPr>
      <w:rFonts w:cs="Times New Roman"/>
      <w:b/>
      <w:bCs/>
    </w:rPr>
  </w:style>
  <w:style w:type="paragraph" w:styleId="NormalWeb">
    <w:name w:val="Normal (Web)"/>
    <w:basedOn w:val="Normal"/>
    <w:uiPriority w:val="99"/>
    <w:semiHidden/>
    <w:rsid w:val="00883C6C"/>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rsid w:val="009967D8"/>
    <w:rPr>
      <w:rFonts w:cs="Times New Roman"/>
      <w:sz w:val="16"/>
      <w:szCs w:val="16"/>
    </w:rPr>
  </w:style>
  <w:style w:type="paragraph" w:styleId="CommentText">
    <w:name w:val="annotation text"/>
    <w:basedOn w:val="Normal"/>
    <w:link w:val="CommentTextChar"/>
    <w:uiPriority w:val="99"/>
    <w:semiHidden/>
    <w:rsid w:val="009967D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967D8"/>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9967D8"/>
    <w:rPr>
      <w:b/>
      <w:bCs/>
    </w:rPr>
  </w:style>
  <w:style w:type="character" w:customStyle="1" w:styleId="CommentSubjectChar">
    <w:name w:val="Comment Subject Char"/>
    <w:basedOn w:val="CommentTextChar"/>
    <w:link w:val="CommentSubject"/>
    <w:uiPriority w:val="99"/>
    <w:semiHidden/>
    <w:locked/>
    <w:rsid w:val="009967D8"/>
    <w:rPr>
      <w:b/>
      <w:bCs/>
    </w:rPr>
  </w:style>
  <w:style w:type="paragraph" w:styleId="BalloonText">
    <w:name w:val="Balloon Text"/>
    <w:basedOn w:val="Normal"/>
    <w:link w:val="BalloonTextChar"/>
    <w:uiPriority w:val="99"/>
    <w:semiHidden/>
    <w:rsid w:val="00996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67D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15897426">
      <w:marLeft w:val="0"/>
      <w:marRight w:val="0"/>
      <w:marTop w:val="0"/>
      <w:marBottom w:val="0"/>
      <w:divBdr>
        <w:top w:val="none" w:sz="0" w:space="0" w:color="auto"/>
        <w:left w:val="none" w:sz="0" w:space="0" w:color="auto"/>
        <w:bottom w:val="none" w:sz="0" w:space="0" w:color="auto"/>
        <w:right w:val="none" w:sz="0" w:space="0" w:color="auto"/>
      </w:divBdr>
      <w:divsChild>
        <w:div w:id="1215897424">
          <w:marLeft w:val="0"/>
          <w:marRight w:val="0"/>
          <w:marTop w:val="0"/>
          <w:marBottom w:val="0"/>
          <w:divBdr>
            <w:top w:val="none" w:sz="0" w:space="0" w:color="auto"/>
            <w:left w:val="none" w:sz="0" w:space="0" w:color="auto"/>
            <w:bottom w:val="none" w:sz="0" w:space="0" w:color="auto"/>
            <w:right w:val="none" w:sz="0" w:space="0" w:color="auto"/>
          </w:divBdr>
        </w:div>
        <w:div w:id="1215897425">
          <w:marLeft w:val="0"/>
          <w:marRight w:val="0"/>
          <w:marTop w:val="0"/>
          <w:marBottom w:val="0"/>
          <w:divBdr>
            <w:top w:val="none" w:sz="0" w:space="0" w:color="auto"/>
            <w:left w:val="none" w:sz="0" w:space="0" w:color="auto"/>
            <w:bottom w:val="none" w:sz="0" w:space="0" w:color="auto"/>
            <w:right w:val="none" w:sz="0" w:space="0" w:color="auto"/>
          </w:divBdr>
        </w:div>
        <w:div w:id="1215897427">
          <w:marLeft w:val="0"/>
          <w:marRight w:val="0"/>
          <w:marTop w:val="0"/>
          <w:marBottom w:val="0"/>
          <w:divBdr>
            <w:top w:val="none" w:sz="0" w:space="0" w:color="auto"/>
            <w:left w:val="none" w:sz="0" w:space="0" w:color="auto"/>
            <w:bottom w:val="none" w:sz="0" w:space="0" w:color="auto"/>
            <w:right w:val="none" w:sz="0" w:space="0" w:color="auto"/>
          </w:divBdr>
        </w:div>
      </w:divsChild>
    </w:div>
    <w:div w:id="1215897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1191</TotalTime>
  <Pages>5</Pages>
  <Words>1553</Words>
  <Characters>8856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Joan Bishop JB (Chair), Neil Hampton NH, Jim McGillivary JM, Lynne Mahoney LM, Paddy Murray PM, Yvonne Ross YR, Alison MacWilliam AM, Catherine Moodie CM</dc:title>
  <dc:subject/>
  <dc:creator>lynne mahoney</dc:creator>
  <cp:keywords/>
  <dc:description/>
  <cp:lastModifiedBy>Joan Bishop</cp:lastModifiedBy>
  <cp:revision>21</cp:revision>
  <dcterms:created xsi:type="dcterms:W3CDTF">2019-05-27T12:34:00Z</dcterms:created>
  <dcterms:modified xsi:type="dcterms:W3CDTF">2019-06-26T17:05:00Z</dcterms:modified>
</cp:coreProperties>
</file>